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467" w:rsidRDefault="00E91E1D" w:rsidP="00A167D7">
      <w:pPr>
        <w:adjustRightInd w:val="0"/>
        <w:snapToGrid w:val="0"/>
        <w:spacing w:line="300" w:lineRule="auto"/>
        <w:jc w:val="center"/>
        <w:rPr>
          <w:rFonts w:asciiTheme="minorEastAsia" w:eastAsiaTheme="minorEastAsia" w:hAnsiTheme="minorEastAsia" w:cs="Tahoma" w:hint="eastAsia"/>
          <w:b/>
          <w:color w:val="323232"/>
          <w:kern w:val="0"/>
          <w:sz w:val="28"/>
          <w:szCs w:val="28"/>
        </w:rPr>
      </w:pPr>
      <w:r w:rsidRPr="00A167D7">
        <w:rPr>
          <w:rFonts w:asciiTheme="minorEastAsia" w:eastAsiaTheme="minorEastAsia" w:hAnsiTheme="minorEastAsia" w:cs="Tahoma" w:hint="eastAsia"/>
          <w:b/>
          <w:color w:val="323232"/>
          <w:kern w:val="0"/>
          <w:sz w:val="28"/>
          <w:szCs w:val="28"/>
        </w:rPr>
        <w:t>第7课《文化思想的繁荣》</w:t>
      </w:r>
    </w:p>
    <w:p w:rsidR="00A167D7" w:rsidRPr="00A167D7" w:rsidRDefault="00A167D7" w:rsidP="00A167D7">
      <w:pPr>
        <w:adjustRightInd w:val="0"/>
        <w:snapToGrid w:val="0"/>
        <w:spacing w:line="300" w:lineRule="auto"/>
        <w:jc w:val="center"/>
        <w:rPr>
          <w:rFonts w:ascii="楷体" w:eastAsia="楷体" w:hAnsi="楷体" w:cs="Tahoma"/>
          <w:kern w:val="0"/>
          <w:sz w:val="24"/>
          <w:szCs w:val="24"/>
        </w:rPr>
      </w:pPr>
      <w:r w:rsidRPr="00A167D7">
        <w:rPr>
          <w:rFonts w:ascii="楷体" w:eastAsia="楷体" w:hAnsi="楷体" w:cs="Tahoma" w:hint="eastAsia"/>
          <w:kern w:val="0"/>
          <w:sz w:val="24"/>
          <w:szCs w:val="24"/>
        </w:rPr>
        <w:t xml:space="preserve">设计者   </w:t>
      </w:r>
      <w:proofErr w:type="gramStart"/>
      <w:r w:rsidRPr="00A167D7">
        <w:rPr>
          <w:rFonts w:ascii="楷体" w:eastAsia="楷体" w:hAnsi="楷体" w:cs="Tahoma" w:hint="eastAsia"/>
          <w:kern w:val="0"/>
          <w:sz w:val="24"/>
          <w:szCs w:val="24"/>
        </w:rPr>
        <w:t>薛</w:t>
      </w:r>
      <w:proofErr w:type="gramEnd"/>
      <w:r w:rsidRPr="00A167D7">
        <w:rPr>
          <w:rFonts w:ascii="楷体" w:eastAsia="楷体" w:hAnsi="楷体" w:cs="Tahoma" w:hint="eastAsia"/>
          <w:kern w:val="0"/>
          <w:sz w:val="24"/>
          <w:szCs w:val="24"/>
        </w:rPr>
        <w:t xml:space="preserve"> 艳</w:t>
      </w:r>
    </w:p>
    <w:p w:rsidR="00E91E1D" w:rsidRPr="003D132C" w:rsidRDefault="00E91E1D" w:rsidP="00A167D7">
      <w:pPr>
        <w:adjustRightInd w:val="0"/>
        <w:snapToGrid w:val="0"/>
        <w:spacing w:line="300" w:lineRule="auto"/>
        <w:jc w:val="left"/>
        <w:rPr>
          <w:rFonts w:asciiTheme="minorEastAsia" w:eastAsiaTheme="minorEastAsia" w:hAnsiTheme="minorEastAsia"/>
          <w:b/>
          <w:sz w:val="24"/>
          <w:szCs w:val="24"/>
        </w:rPr>
      </w:pPr>
      <w:r w:rsidRPr="003D132C">
        <w:rPr>
          <w:rFonts w:asciiTheme="minorEastAsia" w:eastAsiaTheme="minorEastAsia" w:hAnsiTheme="minorEastAsia" w:hint="eastAsia"/>
          <w:b/>
          <w:sz w:val="24"/>
          <w:szCs w:val="24"/>
        </w:rPr>
        <w:t>[教材解读]</w:t>
      </w:r>
    </w:p>
    <w:p w:rsidR="00E91E1D" w:rsidRPr="00E91E1D" w:rsidRDefault="00E91E1D" w:rsidP="00A167D7">
      <w:pPr>
        <w:widowControl/>
        <w:adjustRightInd w:val="0"/>
        <w:snapToGrid w:val="0"/>
        <w:spacing w:line="300" w:lineRule="auto"/>
        <w:jc w:val="left"/>
        <w:rPr>
          <w:rFonts w:asciiTheme="minorEastAsia" w:eastAsiaTheme="minorEastAsia" w:hAnsiTheme="minorEastAsia" w:cs="Tahoma"/>
          <w:kern w:val="0"/>
          <w:sz w:val="24"/>
          <w:szCs w:val="24"/>
        </w:rPr>
      </w:pPr>
      <w:r>
        <w:rPr>
          <w:rFonts w:asciiTheme="minorEastAsia" w:eastAsiaTheme="minorEastAsia" w:hAnsiTheme="minorEastAsia" w:cs="Tahoma" w:hint="eastAsia"/>
          <w:kern w:val="0"/>
          <w:sz w:val="24"/>
          <w:szCs w:val="24"/>
        </w:rPr>
        <w:t xml:space="preserve">  </w:t>
      </w:r>
      <w:r w:rsidRPr="00E91E1D">
        <w:rPr>
          <w:rFonts w:ascii="宋体" w:hAnsi="宋体" w:cs="Tahoma" w:hint="eastAsia"/>
          <w:kern w:val="0"/>
          <w:sz w:val="24"/>
          <w:szCs w:val="24"/>
        </w:rPr>
        <w:t>本课内容讲述的是春秋战国时期社会巨大变革引发思想解放潮流，许多文士、思想家，对社会的大变革发表各自的看法，提出各自的主张，形成了“百家争鸣”的局面。课文讲述了当时主要的学派有儒家、道家、墨</w:t>
      </w:r>
      <w:r w:rsidR="00024C5D">
        <w:rPr>
          <w:rFonts w:ascii="宋体" w:hAnsi="宋体" w:cs="Tahoma" w:hint="eastAsia"/>
          <w:kern w:val="0"/>
          <w:sz w:val="24"/>
          <w:szCs w:val="24"/>
        </w:rPr>
        <w:t>家、法家等，介绍了代表性的思想家及他们的主要主张，重点是孔子和各</w:t>
      </w:r>
      <w:r w:rsidRPr="00E91E1D">
        <w:rPr>
          <w:rFonts w:ascii="宋体" w:hAnsi="宋体" w:cs="Tahoma" w:hint="eastAsia"/>
          <w:kern w:val="0"/>
          <w:sz w:val="24"/>
          <w:szCs w:val="24"/>
        </w:rPr>
        <w:t>家的思想。</w:t>
      </w:r>
    </w:p>
    <w:p w:rsidR="00E91E1D" w:rsidRPr="003D132C" w:rsidRDefault="00E91E1D" w:rsidP="00A167D7">
      <w:pPr>
        <w:adjustRightInd w:val="0"/>
        <w:snapToGrid w:val="0"/>
        <w:spacing w:line="300" w:lineRule="auto"/>
        <w:jc w:val="left"/>
        <w:rPr>
          <w:rFonts w:asciiTheme="minorEastAsia" w:eastAsiaTheme="minorEastAsia" w:hAnsiTheme="minorEastAsia"/>
          <w:b/>
          <w:sz w:val="24"/>
          <w:szCs w:val="24"/>
        </w:rPr>
      </w:pPr>
      <w:r w:rsidRPr="003D132C">
        <w:rPr>
          <w:rFonts w:asciiTheme="minorEastAsia" w:eastAsiaTheme="minorEastAsia" w:hAnsiTheme="minorEastAsia" w:hint="eastAsia"/>
          <w:b/>
          <w:sz w:val="24"/>
          <w:szCs w:val="24"/>
        </w:rPr>
        <w:t>[学情分析]</w:t>
      </w:r>
    </w:p>
    <w:p w:rsidR="00E91E1D" w:rsidRDefault="00E91E1D" w:rsidP="00A167D7">
      <w:pPr>
        <w:widowControl/>
        <w:spacing w:line="300" w:lineRule="auto"/>
        <w:jc w:val="left"/>
        <w:rPr>
          <w:rFonts w:ascii="宋体" w:hAnsi="宋体" w:cs="Tahoma"/>
          <w:kern w:val="0"/>
          <w:sz w:val="24"/>
          <w:szCs w:val="24"/>
        </w:rPr>
      </w:pPr>
      <w:r>
        <w:rPr>
          <w:rFonts w:asciiTheme="minorEastAsia" w:eastAsiaTheme="minorEastAsia" w:hAnsiTheme="minorEastAsia" w:cs="Tahoma" w:hint="eastAsia"/>
          <w:bCs/>
          <w:kern w:val="0"/>
          <w:sz w:val="24"/>
          <w:szCs w:val="24"/>
        </w:rPr>
        <w:t xml:space="preserve">  </w:t>
      </w:r>
      <w:r w:rsidRPr="00E91E1D">
        <w:rPr>
          <w:rFonts w:asciiTheme="minorEastAsia" w:eastAsiaTheme="minorEastAsia" w:hAnsiTheme="minorEastAsia" w:cs="Tahoma" w:hint="eastAsia"/>
          <w:bCs/>
          <w:kern w:val="0"/>
          <w:sz w:val="24"/>
          <w:szCs w:val="24"/>
        </w:rPr>
        <w:t>初步接触历史学科的七</w:t>
      </w:r>
      <w:r w:rsidRPr="00E91E1D">
        <w:rPr>
          <w:rFonts w:ascii="宋体" w:hAnsi="宋体" w:cs="Tahoma" w:hint="eastAsia"/>
          <w:bCs/>
          <w:kern w:val="0"/>
          <w:sz w:val="24"/>
          <w:szCs w:val="24"/>
        </w:rPr>
        <w:t>年级的学生来说，要理解把握春秋战国时期的百家争鸣这一局面的出现以及诸子百家的不同观点，是有一定的难度的。如果单纯的靠教师讲解，理论性太强，很难调动学生参与的兴趣。但本课讲述的先秦诸子的很多见解和看法，承载着许多做人的道理，我认为又是教导学生明确做人的标准和道德养成的绝好机会。所以必须寻找一种适宜的方式让学生主动接受，也乐于接受这一课的内容，并能内化为自己的做人准则。</w:t>
      </w:r>
      <w:r w:rsidRPr="00E91E1D">
        <w:rPr>
          <w:rFonts w:ascii="宋体" w:hAnsi="宋体" w:cs="Tahoma" w:hint="eastAsia"/>
          <w:kern w:val="0"/>
          <w:sz w:val="24"/>
          <w:szCs w:val="24"/>
        </w:rPr>
        <w:t>对诸子百家中的孔子、孟子、老子等可能名字熟悉，但并不能对其思想有所系统理解，而且因为文言的隔阂，也缺乏兴趣。教师可调动学生收集资料、扮演角色的积极性，让学生有主体性体验，积极参与课堂。</w:t>
      </w:r>
    </w:p>
    <w:p w:rsidR="00F67E11" w:rsidRPr="003D132C" w:rsidRDefault="00F67E11" w:rsidP="00A167D7">
      <w:pPr>
        <w:widowControl/>
        <w:spacing w:line="300" w:lineRule="auto"/>
        <w:jc w:val="left"/>
        <w:rPr>
          <w:rFonts w:ascii="宋体" w:hAnsi="宋体" w:cs="Tahoma"/>
          <w:b/>
          <w:kern w:val="0"/>
          <w:sz w:val="24"/>
          <w:szCs w:val="24"/>
        </w:rPr>
      </w:pPr>
      <w:r w:rsidRPr="003D132C">
        <w:rPr>
          <w:rFonts w:ascii="宋体" w:hAnsi="宋体" w:cs="Tahoma" w:hint="eastAsia"/>
          <w:b/>
          <w:kern w:val="0"/>
          <w:sz w:val="24"/>
          <w:szCs w:val="24"/>
        </w:rPr>
        <w:t>[设计意图]</w:t>
      </w:r>
    </w:p>
    <w:p w:rsidR="00F67E11" w:rsidRPr="00F67E11" w:rsidRDefault="00F67E11" w:rsidP="00A167D7">
      <w:pPr>
        <w:widowControl/>
        <w:spacing w:line="300" w:lineRule="auto"/>
        <w:jc w:val="left"/>
        <w:rPr>
          <w:rFonts w:asciiTheme="minorEastAsia" w:eastAsiaTheme="minorEastAsia" w:hAnsiTheme="minorEastAsia" w:cs="Tahoma"/>
          <w:kern w:val="0"/>
          <w:sz w:val="24"/>
          <w:szCs w:val="24"/>
        </w:rPr>
      </w:pPr>
      <w:r w:rsidRPr="00821429">
        <w:rPr>
          <w:rFonts w:ascii="宋体" w:hAnsi="宋体" w:cs="Tahoma" w:hint="eastAsia"/>
          <w:kern w:val="0"/>
          <w:sz w:val="24"/>
          <w:szCs w:val="24"/>
        </w:rPr>
        <w:t>春秋战国时期社会巨大变革引发思想解放潮流，</w:t>
      </w:r>
      <w:r>
        <w:rPr>
          <w:rFonts w:ascii="宋体" w:hAnsi="宋体" w:cs="Tahoma" w:hint="eastAsia"/>
          <w:bCs/>
          <w:kern w:val="0"/>
          <w:sz w:val="24"/>
          <w:szCs w:val="24"/>
        </w:rPr>
        <w:t>相对独立自由的文士阶层，为百家争鸣提供了人才。</w:t>
      </w:r>
      <w:r w:rsidRPr="00821429">
        <w:rPr>
          <w:rFonts w:ascii="宋体" w:hAnsi="宋体" w:cs="Tahoma" w:hint="eastAsia"/>
          <w:kern w:val="0"/>
          <w:sz w:val="24"/>
          <w:szCs w:val="24"/>
        </w:rPr>
        <w:t>在列国纵横捭阖的纷争中，思想家思索着人生的意义，国家的前途。</w:t>
      </w:r>
      <w:r>
        <w:rPr>
          <w:rFonts w:ascii="宋体" w:hAnsi="宋体" w:cs="Tahoma" w:hint="eastAsia"/>
          <w:kern w:val="0"/>
          <w:sz w:val="24"/>
          <w:szCs w:val="24"/>
        </w:rPr>
        <w:t>而</w:t>
      </w:r>
      <w:r w:rsidRPr="00821429">
        <w:rPr>
          <w:rFonts w:ascii="宋体" w:hAnsi="宋体" w:cs="Tahoma" w:hint="eastAsia"/>
          <w:kern w:val="0"/>
          <w:sz w:val="24"/>
          <w:szCs w:val="24"/>
        </w:rPr>
        <w:t>历史的借鉴作用是显而易见的，从历史中吸取智慧，借鉴历史的智慧，先秦诸子的思想中</w:t>
      </w:r>
      <w:r>
        <w:rPr>
          <w:rFonts w:ascii="宋体" w:hAnsi="宋体" w:cs="Tahoma" w:hint="eastAsia"/>
          <w:kern w:val="0"/>
          <w:sz w:val="24"/>
          <w:szCs w:val="24"/>
        </w:rPr>
        <w:t>就</w:t>
      </w:r>
      <w:r w:rsidRPr="00821429">
        <w:rPr>
          <w:rFonts w:ascii="宋体" w:hAnsi="宋体" w:cs="Tahoma" w:hint="eastAsia"/>
          <w:kern w:val="0"/>
          <w:sz w:val="24"/>
          <w:szCs w:val="24"/>
        </w:rPr>
        <w:t>蕴含着丰富的修身、治国的智慧。</w:t>
      </w:r>
    </w:p>
    <w:p w:rsidR="00E91E1D" w:rsidRPr="003D132C" w:rsidRDefault="00E91E1D" w:rsidP="00A167D7">
      <w:pPr>
        <w:adjustRightInd w:val="0"/>
        <w:snapToGrid w:val="0"/>
        <w:spacing w:line="300" w:lineRule="auto"/>
        <w:jc w:val="left"/>
        <w:rPr>
          <w:rFonts w:asciiTheme="minorEastAsia" w:eastAsiaTheme="minorEastAsia" w:hAnsiTheme="minorEastAsia"/>
          <w:b/>
          <w:sz w:val="24"/>
          <w:szCs w:val="24"/>
        </w:rPr>
      </w:pPr>
      <w:r w:rsidRPr="003D132C">
        <w:rPr>
          <w:rFonts w:asciiTheme="minorEastAsia" w:eastAsiaTheme="minorEastAsia" w:hAnsiTheme="minorEastAsia" w:hint="eastAsia"/>
          <w:b/>
          <w:sz w:val="24"/>
          <w:szCs w:val="24"/>
        </w:rPr>
        <w:t>[教学目标]</w:t>
      </w:r>
    </w:p>
    <w:p w:rsidR="00A167D7" w:rsidRDefault="00A167D7" w:rsidP="00A167D7">
      <w:pPr>
        <w:widowControl/>
        <w:numPr>
          <w:ilvl w:val="0"/>
          <w:numId w:val="1"/>
        </w:numPr>
        <w:adjustRightInd w:val="0"/>
        <w:snapToGrid w:val="0"/>
        <w:spacing w:line="300" w:lineRule="auto"/>
        <w:ind w:left="0"/>
        <w:jc w:val="left"/>
        <w:rPr>
          <w:rFonts w:ascii="宋体" w:hAnsi="宋体" w:cs="Tahoma" w:hint="eastAsia"/>
          <w:kern w:val="0"/>
          <w:sz w:val="24"/>
          <w:szCs w:val="24"/>
        </w:rPr>
      </w:pPr>
      <w:r w:rsidRPr="00E1149D">
        <w:rPr>
          <w:rFonts w:ascii="宋体" w:hAnsi="宋体" w:cs="Tahoma" w:hint="eastAsia"/>
          <w:kern w:val="0"/>
          <w:sz w:val="24"/>
          <w:szCs w:val="24"/>
        </w:rPr>
        <w:t>归纳、整理</w:t>
      </w:r>
      <w:r>
        <w:rPr>
          <w:rFonts w:ascii="宋体" w:hAnsi="宋体" w:cs="Tahoma" w:hint="eastAsia"/>
          <w:kern w:val="0"/>
          <w:sz w:val="24"/>
          <w:szCs w:val="24"/>
        </w:rPr>
        <w:t>西周学校教育的特点、对象、内容、任务，百家争鸣的时代背景，</w:t>
      </w:r>
      <w:r>
        <w:rPr>
          <w:rFonts w:ascii="宋体" w:hAnsi="宋体" w:hint="eastAsia"/>
          <w:sz w:val="24"/>
        </w:rPr>
        <w:t>诸子学派、学派代表人物、著作及</w:t>
      </w:r>
      <w:r w:rsidRPr="00ED45EB">
        <w:rPr>
          <w:rFonts w:ascii="宋体" w:hAnsi="宋体" w:hint="eastAsia"/>
          <w:sz w:val="24"/>
        </w:rPr>
        <w:t>主要思想</w:t>
      </w:r>
      <w:r>
        <w:rPr>
          <w:rFonts w:ascii="宋体" w:hAnsi="宋体" w:hint="eastAsia"/>
          <w:sz w:val="24"/>
        </w:rPr>
        <w:t>。</w:t>
      </w:r>
    </w:p>
    <w:p w:rsidR="00A167D7" w:rsidRPr="00E1149D" w:rsidRDefault="00A167D7" w:rsidP="00A167D7">
      <w:pPr>
        <w:widowControl/>
        <w:numPr>
          <w:ilvl w:val="0"/>
          <w:numId w:val="1"/>
        </w:numPr>
        <w:adjustRightInd w:val="0"/>
        <w:snapToGrid w:val="0"/>
        <w:spacing w:line="300" w:lineRule="auto"/>
        <w:ind w:left="0"/>
        <w:jc w:val="left"/>
        <w:rPr>
          <w:rFonts w:ascii="宋体" w:hAnsi="宋体" w:cs="Tahoma"/>
          <w:kern w:val="0"/>
          <w:sz w:val="24"/>
          <w:szCs w:val="24"/>
        </w:rPr>
      </w:pPr>
      <w:r w:rsidRPr="00E1149D">
        <w:rPr>
          <w:rFonts w:ascii="宋体" w:hAnsi="宋体" w:cs="Tahoma" w:hint="eastAsia"/>
          <w:kern w:val="0"/>
          <w:sz w:val="24"/>
          <w:szCs w:val="24"/>
        </w:rPr>
        <w:t>通过体验活动，尝试运用史料分析问题、解决问题的方法，提升</w:t>
      </w:r>
      <w:r>
        <w:rPr>
          <w:rFonts w:ascii="宋体" w:hAnsi="宋体" w:hint="eastAsia"/>
          <w:sz w:val="24"/>
          <w:szCs w:val="24"/>
        </w:rPr>
        <w:t>以经典诠释智慧，</w:t>
      </w:r>
      <w:r w:rsidRPr="00E1149D">
        <w:rPr>
          <w:rFonts w:ascii="宋体" w:hAnsi="宋体" w:hint="eastAsia"/>
          <w:sz w:val="24"/>
          <w:szCs w:val="24"/>
        </w:rPr>
        <w:t>发表精深独到见解的能力。</w:t>
      </w:r>
    </w:p>
    <w:p w:rsidR="00A167D7" w:rsidRPr="00E1149D" w:rsidRDefault="00A167D7" w:rsidP="00A167D7">
      <w:pPr>
        <w:widowControl/>
        <w:numPr>
          <w:ilvl w:val="0"/>
          <w:numId w:val="1"/>
        </w:numPr>
        <w:adjustRightInd w:val="0"/>
        <w:snapToGrid w:val="0"/>
        <w:spacing w:line="300" w:lineRule="auto"/>
        <w:ind w:left="0"/>
        <w:jc w:val="left"/>
        <w:rPr>
          <w:rFonts w:ascii="宋体" w:hAnsi="宋体" w:cs="Tahoma"/>
          <w:kern w:val="0"/>
          <w:sz w:val="24"/>
          <w:szCs w:val="24"/>
        </w:rPr>
      </w:pPr>
      <w:r w:rsidRPr="00B33FE2">
        <w:rPr>
          <w:rFonts w:ascii="宋体" w:hAnsi="宋体" w:hint="eastAsia"/>
          <w:color w:val="000000"/>
          <w:sz w:val="24"/>
        </w:rPr>
        <w:t>从新的视角观察</w:t>
      </w:r>
      <w:r>
        <w:rPr>
          <w:rFonts w:ascii="宋体" w:hAnsi="宋体" w:cs="Tahoma" w:hint="eastAsia"/>
          <w:bCs/>
          <w:kern w:val="0"/>
          <w:sz w:val="24"/>
          <w:szCs w:val="24"/>
        </w:rPr>
        <w:t>古人的观点，感悟做人的道理</w:t>
      </w:r>
      <w:r w:rsidRPr="00E1149D">
        <w:rPr>
          <w:rFonts w:ascii="宋体" w:hAnsi="宋体" w:cs="Tahoma" w:hint="eastAsia"/>
          <w:bCs/>
          <w:kern w:val="0"/>
          <w:sz w:val="24"/>
          <w:szCs w:val="24"/>
        </w:rPr>
        <w:t>和道德养成</w:t>
      </w:r>
      <w:r>
        <w:rPr>
          <w:rFonts w:ascii="宋体" w:hAnsi="宋体" w:cs="Tahoma" w:hint="eastAsia"/>
          <w:kern w:val="0"/>
          <w:sz w:val="24"/>
          <w:szCs w:val="24"/>
        </w:rPr>
        <w:t>的科学态度，</w:t>
      </w:r>
      <w:r w:rsidRPr="00E1149D">
        <w:rPr>
          <w:rFonts w:ascii="宋体" w:hAnsi="宋体" w:cs="Tahoma" w:hint="eastAsia"/>
          <w:kern w:val="0"/>
          <w:sz w:val="24"/>
          <w:szCs w:val="24"/>
        </w:rPr>
        <w:t>理解</w:t>
      </w:r>
      <w:r>
        <w:rPr>
          <w:rFonts w:ascii="宋体" w:hAnsi="宋体" w:cs="Tahoma" w:hint="eastAsia"/>
          <w:kern w:val="0"/>
          <w:sz w:val="24"/>
          <w:szCs w:val="24"/>
        </w:rPr>
        <w:t>先秦诸子思想对现代生活的启示。</w:t>
      </w:r>
    </w:p>
    <w:p w:rsidR="00E91E1D" w:rsidRPr="003D132C" w:rsidRDefault="00A167D7" w:rsidP="00A167D7">
      <w:pPr>
        <w:adjustRightInd w:val="0"/>
        <w:snapToGrid w:val="0"/>
        <w:spacing w:line="300" w:lineRule="auto"/>
        <w:jc w:val="left"/>
        <w:rPr>
          <w:rFonts w:asciiTheme="minorEastAsia" w:eastAsiaTheme="minorEastAsia" w:hAnsiTheme="minorEastAsia"/>
          <w:b/>
          <w:sz w:val="24"/>
          <w:szCs w:val="24"/>
        </w:rPr>
      </w:pPr>
      <w:r w:rsidRPr="003D132C">
        <w:rPr>
          <w:rFonts w:asciiTheme="minorEastAsia" w:eastAsiaTheme="minorEastAsia" w:hAnsiTheme="minorEastAsia" w:hint="eastAsia"/>
          <w:b/>
          <w:sz w:val="24"/>
          <w:szCs w:val="24"/>
        </w:rPr>
        <w:t xml:space="preserve"> </w:t>
      </w:r>
      <w:r w:rsidR="00E91E1D" w:rsidRPr="003D132C">
        <w:rPr>
          <w:rFonts w:asciiTheme="minorEastAsia" w:eastAsiaTheme="minorEastAsia" w:hAnsiTheme="minorEastAsia" w:hint="eastAsia"/>
          <w:b/>
          <w:sz w:val="24"/>
          <w:szCs w:val="24"/>
        </w:rPr>
        <w:t>[教学重点]</w:t>
      </w:r>
    </w:p>
    <w:p w:rsidR="00DE32C4" w:rsidRPr="00DE32C4" w:rsidRDefault="00DE32C4" w:rsidP="00A167D7">
      <w:pPr>
        <w:adjustRightInd w:val="0"/>
        <w:snapToGrid w:val="0"/>
        <w:spacing w:line="300" w:lineRule="auto"/>
        <w:jc w:val="left"/>
        <w:rPr>
          <w:rFonts w:asciiTheme="minorEastAsia" w:eastAsiaTheme="minorEastAsia" w:hAnsiTheme="minorEastAsia"/>
          <w:sz w:val="24"/>
          <w:szCs w:val="24"/>
        </w:rPr>
      </w:pPr>
      <w:r w:rsidRPr="00DE32C4">
        <w:rPr>
          <w:rFonts w:ascii="宋体" w:hAnsi="宋体" w:cs="Tahoma" w:hint="eastAsia"/>
          <w:kern w:val="0"/>
          <w:sz w:val="24"/>
          <w:szCs w:val="24"/>
        </w:rPr>
        <w:t>诸子百家的具体内容的运用。</w:t>
      </w:r>
    </w:p>
    <w:p w:rsidR="00E91E1D" w:rsidRPr="003D132C" w:rsidRDefault="00E91E1D" w:rsidP="00A167D7">
      <w:pPr>
        <w:adjustRightInd w:val="0"/>
        <w:snapToGrid w:val="0"/>
        <w:spacing w:line="300" w:lineRule="auto"/>
        <w:jc w:val="left"/>
        <w:rPr>
          <w:rFonts w:asciiTheme="minorEastAsia" w:eastAsiaTheme="minorEastAsia" w:hAnsiTheme="minorEastAsia"/>
          <w:b/>
          <w:sz w:val="24"/>
          <w:szCs w:val="24"/>
        </w:rPr>
      </w:pPr>
      <w:r w:rsidRPr="003D132C">
        <w:rPr>
          <w:rFonts w:asciiTheme="minorEastAsia" w:eastAsiaTheme="minorEastAsia" w:hAnsiTheme="minorEastAsia" w:hint="eastAsia"/>
          <w:b/>
          <w:sz w:val="24"/>
          <w:szCs w:val="24"/>
        </w:rPr>
        <w:t>[教学难点]</w:t>
      </w:r>
    </w:p>
    <w:p w:rsidR="00DE32C4" w:rsidRPr="00DE32C4" w:rsidRDefault="00DE32C4" w:rsidP="00A167D7">
      <w:pPr>
        <w:adjustRightInd w:val="0"/>
        <w:snapToGrid w:val="0"/>
        <w:spacing w:line="300" w:lineRule="auto"/>
        <w:jc w:val="left"/>
        <w:rPr>
          <w:rFonts w:asciiTheme="minorEastAsia" w:eastAsiaTheme="minorEastAsia" w:hAnsiTheme="minorEastAsia"/>
          <w:sz w:val="24"/>
          <w:szCs w:val="24"/>
        </w:rPr>
      </w:pPr>
      <w:r w:rsidRPr="00DE32C4">
        <w:rPr>
          <w:rFonts w:ascii="宋体" w:hAnsi="宋体" w:cs="Tahoma" w:hint="eastAsia"/>
          <w:kern w:val="0"/>
          <w:sz w:val="24"/>
          <w:szCs w:val="24"/>
        </w:rPr>
        <w:t>百家争鸣的现实意义。</w:t>
      </w:r>
    </w:p>
    <w:p w:rsidR="00E91E1D" w:rsidRPr="003D132C" w:rsidRDefault="00E91E1D" w:rsidP="00A167D7">
      <w:pPr>
        <w:adjustRightInd w:val="0"/>
        <w:snapToGrid w:val="0"/>
        <w:spacing w:line="300" w:lineRule="auto"/>
        <w:jc w:val="left"/>
        <w:rPr>
          <w:rFonts w:asciiTheme="minorEastAsia" w:eastAsiaTheme="minorEastAsia" w:hAnsiTheme="minorEastAsia"/>
          <w:b/>
          <w:sz w:val="24"/>
          <w:szCs w:val="24"/>
        </w:rPr>
      </w:pPr>
      <w:r w:rsidRPr="003D132C">
        <w:rPr>
          <w:rFonts w:asciiTheme="minorEastAsia" w:eastAsiaTheme="minorEastAsia" w:hAnsiTheme="minorEastAsia" w:hint="eastAsia"/>
          <w:b/>
          <w:sz w:val="24"/>
          <w:szCs w:val="24"/>
        </w:rPr>
        <w:t>[教学过程]</w:t>
      </w:r>
    </w:p>
    <w:p w:rsidR="00ED27C1" w:rsidRDefault="00781817" w:rsidP="00A167D7">
      <w:pPr>
        <w:widowControl/>
        <w:adjustRightInd w:val="0"/>
        <w:snapToGrid w:val="0"/>
        <w:spacing w:line="300" w:lineRule="auto"/>
        <w:jc w:val="left"/>
        <w:rPr>
          <w:rFonts w:asciiTheme="minorEastAsia" w:eastAsiaTheme="minorEastAsia" w:hAnsiTheme="minorEastAsia" w:cs="Tahoma"/>
          <w:kern w:val="0"/>
          <w:sz w:val="24"/>
          <w:szCs w:val="24"/>
        </w:rPr>
      </w:pPr>
      <w:r>
        <w:rPr>
          <w:rFonts w:asciiTheme="minorEastAsia" w:eastAsiaTheme="minorEastAsia" w:hAnsiTheme="minorEastAsia" w:cs="Tahoma" w:hint="eastAsia"/>
          <w:kern w:val="0"/>
          <w:sz w:val="24"/>
          <w:szCs w:val="24"/>
        </w:rPr>
        <w:t xml:space="preserve"> </w:t>
      </w:r>
    </w:p>
    <w:tbl>
      <w:tblPr>
        <w:tblStyle w:val="a8"/>
        <w:tblW w:w="0" w:type="auto"/>
        <w:tblLook w:val="04A0"/>
      </w:tblPr>
      <w:tblGrid>
        <w:gridCol w:w="1101"/>
        <w:gridCol w:w="3685"/>
        <w:gridCol w:w="3544"/>
      </w:tblGrid>
      <w:tr w:rsidR="00ED27C1" w:rsidTr="00B97D8D">
        <w:tc>
          <w:tcPr>
            <w:tcW w:w="1101" w:type="dxa"/>
          </w:tcPr>
          <w:p w:rsidR="00ED27C1" w:rsidRDefault="00ED27C1" w:rsidP="00A167D7">
            <w:pPr>
              <w:widowControl/>
              <w:adjustRightInd w:val="0"/>
              <w:snapToGrid w:val="0"/>
              <w:spacing w:line="300" w:lineRule="auto"/>
              <w:jc w:val="center"/>
              <w:rPr>
                <w:rFonts w:asciiTheme="minorEastAsia" w:eastAsiaTheme="minorEastAsia" w:hAnsiTheme="minorEastAsia" w:cs="Tahoma"/>
                <w:kern w:val="0"/>
                <w:sz w:val="24"/>
                <w:szCs w:val="24"/>
              </w:rPr>
            </w:pPr>
            <w:r>
              <w:rPr>
                <w:rFonts w:asciiTheme="minorEastAsia" w:eastAsiaTheme="minorEastAsia" w:hAnsiTheme="minorEastAsia" w:cs="Tahoma" w:hint="eastAsia"/>
                <w:kern w:val="0"/>
                <w:sz w:val="24"/>
                <w:szCs w:val="24"/>
              </w:rPr>
              <w:lastRenderedPageBreak/>
              <w:t>环节</w:t>
            </w:r>
          </w:p>
        </w:tc>
        <w:tc>
          <w:tcPr>
            <w:tcW w:w="3685" w:type="dxa"/>
          </w:tcPr>
          <w:p w:rsidR="00ED27C1" w:rsidRDefault="00ED27C1" w:rsidP="00A167D7">
            <w:pPr>
              <w:widowControl/>
              <w:adjustRightInd w:val="0"/>
              <w:snapToGrid w:val="0"/>
              <w:spacing w:line="300" w:lineRule="auto"/>
              <w:jc w:val="center"/>
              <w:rPr>
                <w:rFonts w:asciiTheme="minorEastAsia" w:eastAsiaTheme="minorEastAsia" w:hAnsiTheme="minorEastAsia" w:cs="Tahoma"/>
                <w:kern w:val="0"/>
                <w:sz w:val="24"/>
                <w:szCs w:val="24"/>
              </w:rPr>
            </w:pPr>
            <w:r>
              <w:rPr>
                <w:rFonts w:asciiTheme="minorEastAsia" w:eastAsiaTheme="minorEastAsia" w:hAnsiTheme="minorEastAsia" w:cs="Tahoma" w:hint="eastAsia"/>
                <w:kern w:val="0"/>
                <w:sz w:val="24"/>
                <w:szCs w:val="24"/>
              </w:rPr>
              <w:t>教师活动</w:t>
            </w:r>
          </w:p>
        </w:tc>
        <w:tc>
          <w:tcPr>
            <w:tcW w:w="3544" w:type="dxa"/>
          </w:tcPr>
          <w:p w:rsidR="00ED27C1" w:rsidRDefault="00ED27C1" w:rsidP="00A167D7">
            <w:pPr>
              <w:widowControl/>
              <w:adjustRightInd w:val="0"/>
              <w:snapToGrid w:val="0"/>
              <w:spacing w:line="300" w:lineRule="auto"/>
              <w:jc w:val="center"/>
              <w:rPr>
                <w:rFonts w:asciiTheme="minorEastAsia" w:eastAsiaTheme="minorEastAsia" w:hAnsiTheme="minorEastAsia" w:cs="Tahoma"/>
                <w:kern w:val="0"/>
                <w:sz w:val="24"/>
                <w:szCs w:val="24"/>
              </w:rPr>
            </w:pPr>
            <w:r>
              <w:rPr>
                <w:rFonts w:asciiTheme="minorEastAsia" w:eastAsiaTheme="minorEastAsia" w:hAnsiTheme="minorEastAsia" w:cs="Tahoma" w:hint="eastAsia"/>
                <w:kern w:val="0"/>
                <w:sz w:val="24"/>
                <w:szCs w:val="24"/>
              </w:rPr>
              <w:t>学生活动</w:t>
            </w:r>
          </w:p>
        </w:tc>
      </w:tr>
      <w:tr w:rsidR="00ED27C1" w:rsidTr="00B97D8D">
        <w:tc>
          <w:tcPr>
            <w:tcW w:w="1101" w:type="dxa"/>
          </w:tcPr>
          <w:p w:rsidR="00ED27C1" w:rsidRDefault="00ED27C1" w:rsidP="00A167D7">
            <w:pPr>
              <w:widowControl/>
              <w:adjustRightInd w:val="0"/>
              <w:snapToGrid w:val="0"/>
              <w:spacing w:line="300" w:lineRule="auto"/>
              <w:jc w:val="center"/>
              <w:rPr>
                <w:rFonts w:asciiTheme="minorEastAsia" w:eastAsiaTheme="minorEastAsia" w:hAnsiTheme="minorEastAsia" w:cs="Tahoma"/>
                <w:kern w:val="0"/>
                <w:sz w:val="24"/>
                <w:szCs w:val="24"/>
              </w:rPr>
            </w:pPr>
            <w:r>
              <w:rPr>
                <w:rFonts w:asciiTheme="minorEastAsia" w:eastAsiaTheme="minorEastAsia" w:hAnsiTheme="minorEastAsia" w:cs="Tahoma" w:hint="eastAsia"/>
                <w:kern w:val="0"/>
                <w:sz w:val="24"/>
                <w:szCs w:val="24"/>
              </w:rPr>
              <w:t>导入</w:t>
            </w:r>
          </w:p>
        </w:tc>
        <w:tc>
          <w:tcPr>
            <w:tcW w:w="3685" w:type="dxa"/>
          </w:tcPr>
          <w:p w:rsidR="00ED27C1" w:rsidRDefault="00ED27C1" w:rsidP="00A167D7">
            <w:pPr>
              <w:widowControl/>
              <w:adjustRightInd w:val="0"/>
              <w:snapToGrid w:val="0"/>
              <w:spacing w:line="300" w:lineRule="auto"/>
              <w:jc w:val="left"/>
              <w:rPr>
                <w:rFonts w:asciiTheme="minorEastAsia" w:eastAsiaTheme="minorEastAsia" w:hAnsiTheme="minorEastAsia" w:cs="Tahoma"/>
                <w:kern w:val="0"/>
                <w:sz w:val="24"/>
                <w:szCs w:val="24"/>
              </w:rPr>
            </w:pPr>
            <w:r>
              <w:rPr>
                <w:rFonts w:ascii="宋体" w:hAnsi="宋体" w:cs="Tahoma" w:hint="eastAsia"/>
                <w:kern w:val="0"/>
                <w:sz w:val="24"/>
                <w:szCs w:val="24"/>
              </w:rPr>
              <w:t>历史的借鉴作用是显而易见的，从历史中吸取智慧，借鉴历史的智慧，</w:t>
            </w:r>
            <w:r w:rsidRPr="00781817">
              <w:rPr>
                <w:rFonts w:ascii="宋体" w:hAnsi="宋体" w:cs="Tahoma" w:hint="eastAsia"/>
                <w:kern w:val="0"/>
                <w:sz w:val="24"/>
                <w:szCs w:val="24"/>
              </w:rPr>
              <w:t>先秦诸子的思想中蕴含着丰富的修身、治国的智慧</w:t>
            </w:r>
            <w:r>
              <w:rPr>
                <w:rFonts w:ascii="宋体" w:hAnsi="宋体" w:cs="Tahoma" w:hint="eastAsia"/>
                <w:kern w:val="0"/>
                <w:sz w:val="24"/>
                <w:szCs w:val="24"/>
              </w:rPr>
              <w:t>。</w:t>
            </w:r>
          </w:p>
        </w:tc>
        <w:tc>
          <w:tcPr>
            <w:tcW w:w="3544" w:type="dxa"/>
          </w:tcPr>
          <w:p w:rsidR="00ED27C1" w:rsidRDefault="00ED27C1"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ED27C1" w:rsidRPr="00781817" w:rsidRDefault="00ED27C1" w:rsidP="00A167D7">
            <w:pPr>
              <w:widowControl/>
              <w:adjustRightInd w:val="0"/>
              <w:snapToGrid w:val="0"/>
              <w:spacing w:line="300" w:lineRule="auto"/>
              <w:jc w:val="left"/>
              <w:rPr>
                <w:rFonts w:ascii="宋体" w:hAnsi="宋体" w:cs="Tahoma"/>
                <w:kern w:val="0"/>
                <w:sz w:val="24"/>
                <w:szCs w:val="24"/>
              </w:rPr>
            </w:pPr>
            <w:r>
              <w:rPr>
                <w:rFonts w:ascii="宋体" w:hAnsi="宋体" w:cs="Tahoma" w:hint="eastAsia"/>
                <w:kern w:val="0"/>
                <w:sz w:val="24"/>
                <w:szCs w:val="24"/>
              </w:rPr>
              <w:t>在列国纵横捭阖的纷争中，思想家思索着人生的意义，国家的前途。</w:t>
            </w:r>
          </w:p>
          <w:p w:rsidR="00ED27C1" w:rsidRPr="00ED27C1" w:rsidRDefault="00ED27C1" w:rsidP="00A167D7">
            <w:pPr>
              <w:widowControl/>
              <w:adjustRightInd w:val="0"/>
              <w:snapToGrid w:val="0"/>
              <w:spacing w:line="300" w:lineRule="auto"/>
              <w:jc w:val="left"/>
              <w:rPr>
                <w:rFonts w:asciiTheme="minorEastAsia" w:eastAsiaTheme="minorEastAsia" w:hAnsiTheme="minorEastAsia" w:cs="Tahoma"/>
                <w:kern w:val="0"/>
                <w:sz w:val="24"/>
                <w:szCs w:val="24"/>
              </w:rPr>
            </w:pPr>
          </w:p>
        </w:tc>
      </w:tr>
      <w:tr w:rsidR="00ED27C1" w:rsidTr="00B97D8D">
        <w:tc>
          <w:tcPr>
            <w:tcW w:w="1101" w:type="dxa"/>
          </w:tcPr>
          <w:p w:rsidR="00ED27C1" w:rsidRDefault="00ED27C1" w:rsidP="00A167D7">
            <w:pPr>
              <w:widowControl/>
              <w:adjustRightInd w:val="0"/>
              <w:snapToGrid w:val="0"/>
              <w:spacing w:line="300" w:lineRule="auto"/>
              <w:jc w:val="center"/>
              <w:rPr>
                <w:rFonts w:asciiTheme="minorEastAsia" w:eastAsiaTheme="minorEastAsia" w:hAnsiTheme="minorEastAsia" w:cs="Tahoma"/>
                <w:kern w:val="0"/>
                <w:sz w:val="24"/>
                <w:szCs w:val="24"/>
              </w:rPr>
            </w:pPr>
          </w:p>
          <w:p w:rsidR="00ED27C1" w:rsidRDefault="00ED27C1" w:rsidP="00A167D7">
            <w:pPr>
              <w:widowControl/>
              <w:adjustRightInd w:val="0"/>
              <w:snapToGrid w:val="0"/>
              <w:spacing w:line="300" w:lineRule="auto"/>
              <w:jc w:val="center"/>
              <w:rPr>
                <w:rFonts w:asciiTheme="minorEastAsia" w:eastAsiaTheme="minorEastAsia" w:hAnsiTheme="minorEastAsia" w:cs="Tahoma"/>
                <w:kern w:val="0"/>
                <w:sz w:val="24"/>
                <w:szCs w:val="24"/>
              </w:rPr>
            </w:pPr>
          </w:p>
          <w:p w:rsidR="00ED27C1" w:rsidRDefault="00ED27C1" w:rsidP="00A167D7">
            <w:pPr>
              <w:widowControl/>
              <w:adjustRightInd w:val="0"/>
              <w:snapToGrid w:val="0"/>
              <w:spacing w:line="300" w:lineRule="auto"/>
              <w:jc w:val="center"/>
              <w:rPr>
                <w:rFonts w:asciiTheme="minorEastAsia" w:eastAsiaTheme="minorEastAsia" w:hAnsiTheme="minorEastAsia" w:cs="Tahoma"/>
                <w:kern w:val="0"/>
                <w:sz w:val="24"/>
                <w:szCs w:val="24"/>
              </w:rPr>
            </w:pPr>
            <w:r>
              <w:rPr>
                <w:rFonts w:asciiTheme="minorEastAsia" w:eastAsiaTheme="minorEastAsia" w:hAnsiTheme="minorEastAsia" w:cs="Tahoma" w:hint="eastAsia"/>
                <w:kern w:val="0"/>
                <w:sz w:val="24"/>
                <w:szCs w:val="24"/>
              </w:rPr>
              <w:t>读读</w:t>
            </w:r>
          </w:p>
        </w:tc>
        <w:tc>
          <w:tcPr>
            <w:tcW w:w="3685" w:type="dxa"/>
          </w:tcPr>
          <w:p w:rsidR="00ED27C1" w:rsidRDefault="00ED27C1" w:rsidP="00A167D7">
            <w:pPr>
              <w:adjustRightInd w:val="0"/>
              <w:snapToGrid w:val="0"/>
              <w:spacing w:line="30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第一目“教材导读”</w:t>
            </w:r>
          </w:p>
          <w:p w:rsidR="00ED27C1" w:rsidRDefault="00ED27C1" w:rsidP="00A167D7">
            <w:pPr>
              <w:widowControl/>
              <w:adjustRightInd w:val="0"/>
              <w:snapToGrid w:val="0"/>
              <w:spacing w:line="300" w:lineRule="auto"/>
              <w:jc w:val="left"/>
              <w:rPr>
                <w:rFonts w:asciiTheme="minorEastAsia" w:eastAsiaTheme="minorEastAsia" w:hAnsiTheme="minorEastAsia"/>
                <w:bCs/>
                <w:sz w:val="24"/>
                <w:szCs w:val="24"/>
              </w:rPr>
            </w:pPr>
            <w:r w:rsidRPr="0061232C">
              <w:rPr>
                <w:rFonts w:asciiTheme="minorEastAsia" w:eastAsiaTheme="minorEastAsia" w:hAnsiTheme="minorEastAsia" w:hint="eastAsia"/>
                <w:bCs/>
                <w:sz w:val="24"/>
                <w:szCs w:val="24"/>
              </w:rPr>
              <w:t>阅读西周的学校教育情况并总结(教育特点、教育对象、教学内容、重要任务）。</w:t>
            </w:r>
          </w:p>
          <w:p w:rsidR="00ED27C1" w:rsidRDefault="00ED27C1" w:rsidP="00A167D7">
            <w:pPr>
              <w:widowControl/>
              <w:adjustRightInd w:val="0"/>
              <w:snapToGrid w:val="0"/>
              <w:spacing w:line="300" w:lineRule="auto"/>
              <w:jc w:val="left"/>
              <w:rPr>
                <w:rFonts w:asciiTheme="minorEastAsia" w:eastAsiaTheme="minorEastAsia" w:hAnsiTheme="minorEastAsia"/>
                <w:bCs/>
                <w:sz w:val="24"/>
                <w:szCs w:val="24"/>
              </w:rPr>
            </w:pPr>
          </w:p>
          <w:p w:rsidR="00ED27C1" w:rsidRPr="00ED27C1" w:rsidRDefault="00ED27C1" w:rsidP="00A167D7">
            <w:pPr>
              <w:widowControl/>
              <w:adjustRightInd w:val="0"/>
              <w:snapToGrid w:val="0"/>
              <w:spacing w:line="300" w:lineRule="auto"/>
              <w:jc w:val="left"/>
              <w:rPr>
                <w:rFonts w:ascii="宋体" w:hAnsi="宋体" w:cs="Tahoma"/>
                <w:kern w:val="0"/>
                <w:szCs w:val="21"/>
              </w:rPr>
            </w:pPr>
            <w:r w:rsidRPr="00ED27C1">
              <w:rPr>
                <w:rFonts w:ascii="宋体" w:hAnsi="宋体" w:cs="Tahoma" w:hint="eastAsia"/>
                <w:b/>
                <w:bCs/>
                <w:kern w:val="0"/>
                <w:szCs w:val="21"/>
              </w:rPr>
              <w:t>“三十而立”私人讲学，兴办私学</w:t>
            </w:r>
          </w:p>
          <w:p w:rsidR="00ED27C1" w:rsidRPr="00ED27C1" w:rsidRDefault="00ED27C1" w:rsidP="00A167D7">
            <w:pPr>
              <w:widowControl/>
              <w:adjustRightInd w:val="0"/>
              <w:snapToGrid w:val="0"/>
              <w:spacing w:line="300" w:lineRule="auto"/>
              <w:jc w:val="left"/>
              <w:rPr>
                <w:rFonts w:ascii="宋体" w:hAnsi="宋体" w:cs="Tahoma"/>
                <w:kern w:val="0"/>
                <w:szCs w:val="21"/>
              </w:rPr>
            </w:pPr>
            <w:r w:rsidRPr="00ED27C1">
              <w:rPr>
                <w:rFonts w:ascii="宋体" w:hAnsi="宋体" w:cs="Tahoma" w:hint="eastAsia"/>
                <w:b/>
                <w:bCs/>
                <w:kern w:val="0"/>
                <w:szCs w:val="21"/>
              </w:rPr>
              <w:t>他从教40余年，三千弟子，72贤人</w:t>
            </w:r>
          </w:p>
          <w:p w:rsidR="00ED27C1" w:rsidRPr="00ED27C1" w:rsidRDefault="00ED27C1" w:rsidP="00A167D7">
            <w:pPr>
              <w:widowControl/>
              <w:adjustRightInd w:val="0"/>
              <w:snapToGrid w:val="0"/>
              <w:spacing w:line="300" w:lineRule="auto"/>
              <w:jc w:val="left"/>
              <w:rPr>
                <w:rFonts w:asciiTheme="minorEastAsia" w:eastAsiaTheme="minorEastAsia" w:hAnsiTheme="minorEastAsia"/>
                <w:bCs/>
                <w:sz w:val="24"/>
                <w:szCs w:val="24"/>
              </w:rPr>
            </w:pPr>
          </w:p>
          <w:p w:rsidR="00ED27C1" w:rsidRDefault="00ED27C1" w:rsidP="00A167D7">
            <w:pPr>
              <w:widowControl/>
              <w:adjustRightInd w:val="0"/>
              <w:snapToGrid w:val="0"/>
              <w:spacing w:line="30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谁又改变了“学在官府”的局面？</w:t>
            </w:r>
          </w:p>
          <w:p w:rsidR="00ED27C1" w:rsidRDefault="00ED27C1" w:rsidP="00A167D7">
            <w:pPr>
              <w:widowControl/>
              <w:adjustRightInd w:val="0"/>
              <w:snapToGrid w:val="0"/>
              <w:spacing w:line="300" w:lineRule="auto"/>
              <w:jc w:val="left"/>
              <w:rPr>
                <w:rFonts w:asciiTheme="minorEastAsia" w:eastAsiaTheme="minorEastAsia" w:hAnsiTheme="minorEastAsia"/>
                <w:bCs/>
                <w:sz w:val="24"/>
                <w:szCs w:val="24"/>
              </w:rPr>
            </w:pPr>
          </w:p>
          <w:p w:rsidR="00ED27C1" w:rsidRDefault="00ED27C1" w:rsidP="00A167D7">
            <w:pPr>
              <w:widowControl/>
              <w:adjustRightInd w:val="0"/>
              <w:snapToGrid w:val="0"/>
              <w:spacing w:line="300" w:lineRule="auto"/>
              <w:jc w:val="left"/>
              <w:rPr>
                <w:rFonts w:asciiTheme="minorEastAsia" w:eastAsiaTheme="minorEastAsia" w:hAnsiTheme="minorEastAsia" w:cs="Tahoma"/>
                <w:kern w:val="0"/>
                <w:sz w:val="24"/>
                <w:szCs w:val="24"/>
              </w:rPr>
            </w:pPr>
            <w:r w:rsidRPr="0061232C">
              <w:rPr>
                <w:rFonts w:ascii="宋体" w:hAnsi="宋体" w:cs="Tahoma" w:hint="eastAsia"/>
                <w:kern w:val="0"/>
                <w:sz w:val="24"/>
                <w:szCs w:val="24"/>
              </w:rPr>
              <w:t>他的哪些教育思想对我们今天仍然有借鉴意义？</w:t>
            </w:r>
          </w:p>
        </w:tc>
        <w:tc>
          <w:tcPr>
            <w:tcW w:w="3544" w:type="dxa"/>
          </w:tcPr>
          <w:p w:rsidR="00ED27C1" w:rsidRDefault="00ED27C1"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ED27C1" w:rsidRDefault="00ED27C1" w:rsidP="00A167D7">
            <w:pPr>
              <w:widowControl/>
              <w:adjustRightInd w:val="0"/>
              <w:snapToGrid w:val="0"/>
              <w:spacing w:line="300" w:lineRule="auto"/>
              <w:jc w:val="left"/>
              <w:rPr>
                <w:rFonts w:asciiTheme="minorEastAsia" w:eastAsiaTheme="minorEastAsia" w:hAnsiTheme="minorEastAsia" w:cs="Tahoma"/>
                <w:kern w:val="0"/>
                <w:sz w:val="24"/>
                <w:szCs w:val="24"/>
              </w:rPr>
            </w:pPr>
            <w:r>
              <w:rPr>
                <w:rFonts w:asciiTheme="minorEastAsia" w:eastAsiaTheme="minorEastAsia" w:hAnsiTheme="minorEastAsia" w:cs="Tahoma" w:hint="eastAsia"/>
                <w:kern w:val="0"/>
                <w:sz w:val="24"/>
                <w:szCs w:val="24"/>
              </w:rPr>
              <w:t>学在官府，官师合一</w:t>
            </w:r>
          </w:p>
          <w:p w:rsidR="00ED27C1" w:rsidRDefault="00ED27C1" w:rsidP="00A167D7">
            <w:pPr>
              <w:widowControl/>
              <w:adjustRightInd w:val="0"/>
              <w:snapToGrid w:val="0"/>
              <w:spacing w:line="300" w:lineRule="auto"/>
              <w:jc w:val="left"/>
              <w:rPr>
                <w:rFonts w:asciiTheme="minorEastAsia" w:eastAsiaTheme="minorEastAsia" w:hAnsiTheme="minorEastAsia" w:cs="Tahoma"/>
                <w:kern w:val="0"/>
                <w:sz w:val="24"/>
                <w:szCs w:val="24"/>
              </w:rPr>
            </w:pPr>
            <w:r>
              <w:rPr>
                <w:rFonts w:asciiTheme="minorEastAsia" w:eastAsiaTheme="minorEastAsia" w:hAnsiTheme="minorEastAsia" w:cs="Tahoma" w:hint="eastAsia"/>
                <w:kern w:val="0"/>
                <w:sz w:val="24"/>
                <w:szCs w:val="24"/>
              </w:rPr>
              <w:t>六艺</w:t>
            </w:r>
          </w:p>
          <w:p w:rsidR="00ED27C1" w:rsidRDefault="00ED27C1"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ED27C1" w:rsidRDefault="00ED27C1"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ED27C1" w:rsidRDefault="00ED27C1"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ED27C1" w:rsidRDefault="00ED27C1" w:rsidP="00A167D7">
            <w:pPr>
              <w:widowControl/>
              <w:adjustRightInd w:val="0"/>
              <w:snapToGrid w:val="0"/>
              <w:spacing w:line="300" w:lineRule="auto"/>
              <w:jc w:val="left"/>
              <w:rPr>
                <w:rFonts w:ascii="宋体" w:hAnsi="宋体" w:cs="Tahoma"/>
                <w:kern w:val="0"/>
                <w:sz w:val="24"/>
                <w:szCs w:val="24"/>
              </w:rPr>
            </w:pPr>
            <w:r w:rsidRPr="0061232C">
              <w:rPr>
                <w:rFonts w:ascii="宋体" w:hAnsi="宋体" w:cs="Tahoma" w:hint="eastAsia"/>
                <w:kern w:val="0"/>
                <w:sz w:val="24"/>
                <w:szCs w:val="24"/>
              </w:rPr>
              <w:t>孔子作为一个大教育家，被古代的文人尊为“万世师表”。</w:t>
            </w:r>
          </w:p>
          <w:p w:rsidR="00ED27C1" w:rsidRDefault="00ED27C1" w:rsidP="00A167D7">
            <w:pPr>
              <w:widowControl/>
              <w:spacing w:line="300" w:lineRule="auto"/>
              <w:jc w:val="left"/>
              <w:rPr>
                <w:rFonts w:asciiTheme="minorEastAsia" w:eastAsiaTheme="minorEastAsia" w:hAnsiTheme="minorEastAsia" w:cs="Tahoma"/>
                <w:kern w:val="0"/>
                <w:sz w:val="24"/>
                <w:szCs w:val="24"/>
              </w:rPr>
            </w:pPr>
            <w:r w:rsidRPr="0061232C">
              <w:rPr>
                <w:rFonts w:ascii="宋体" w:hAnsi="宋体" w:cs="Tahoma" w:hint="eastAsia"/>
                <w:kern w:val="0"/>
                <w:sz w:val="24"/>
                <w:szCs w:val="24"/>
              </w:rPr>
              <w:t>比如：孔子重视道德教育，培养人的仁爱之心，对于社会稳定和发展有着十分重要的意义；广开私</w:t>
            </w:r>
            <w:r w:rsidRPr="00C7169C">
              <w:rPr>
                <w:rFonts w:ascii="宋体" w:hAnsi="宋体" w:cs="Tahoma" w:hint="eastAsia"/>
                <w:kern w:val="0"/>
                <w:sz w:val="24"/>
                <w:szCs w:val="24"/>
              </w:rPr>
              <w:t>学，“有教无类”符合教育平等的思想；而“因材施教”有利于发展学生的个性；启发式教育可以激发学生的潜力以及学习的主动性、积极性。</w:t>
            </w:r>
          </w:p>
          <w:p w:rsidR="00ED27C1" w:rsidRPr="00ED27C1" w:rsidRDefault="00ED27C1" w:rsidP="00A167D7">
            <w:pPr>
              <w:widowControl/>
              <w:spacing w:line="300" w:lineRule="auto"/>
              <w:jc w:val="left"/>
              <w:rPr>
                <w:rFonts w:asciiTheme="minorEastAsia" w:eastAsiaTheme="minorEastAsia" w:hAnsiTheme="minorEastAsia" w:cs="Tahoma"/>
                <w:kern w:val="0"/>
                <w:sz w:val="24"/>
                <w:szCs w:val="24"/>
              </w:rPr>
            </w:pPr>
          </w:p>
        </w:tc>
      </w:tr>
      <w:tr w:rsidR="00ED27C1" w:rsidTr="00B97D8D">
        <w:tc>
          <w:tcPr>
            <w:tcW w:w="1101" w:type="dxa"/>
          </w:tcPr>
          <w:p w:rsidR="00ED27C1" w:rsidRDefault="00ED27C1" w:rsidP="00A167D7">
            <w:pPr>
              <w:widowControl/>
              <w:adjustRightInd w:val="0"/>
              <w:snapToGrid w:val="0"/>
              <w:spacing w:line="300" w:lineRule="auto"/>
              <w:jc w:val="left"/>
              <w:rPr>
                <w:rFonts w:asciiTheme="minorEastAsia" w:eastAsiaTheme="minorEastAsia" w:hAnsiTheme="minorEastAsia" w:cs="Tahoma" w:hint="eastAsia"/>
                <w:kern w:val="0"/>
                <w:sz w:val="24"/>
                <w:szCs w:val="24"/>
              </w:rPr>
            </w:pPr>
          </w:p>
          <w:p w:rsidR="00A167D7" w:rsidRDefault="00A167D7"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696AA1" w:rsidRDefault="00696AA1" w:rsidP="00A167D7">
            <w:pPr>
              <w:widowControl/>
              <w:adjustRightInd w:val="0"/>
              <w:snapToGrid w:val="0"/>
              <w:spacing w:line="300" w:lineRule="auto"/>
              <w:jc w:val="center"/>
              <w:rPr>
                <w:rFonts w:asciiTheme="minorEastAsia" w:eastAsiaTheme="minorEastAsia" w:hAnsiTheme="minorEastAsia" w:cs="Tahoma"/>
                <w:kern w:val="0"/>
                <w:sz w:val="24"/>
                <w:szCs w:val="24"/>
              </w:rPr>
            </w:pPr>
            <w:r>
              <w:rPr>
                <w:rFonts w:asciiTheme="minorEastAsia" w:eastAsiaTheme="minorEastAsia" w:hAnsiTheme="minorEastAsia" w:cs="Tahoma" w:hint="eastAsia"/>
                <w:kern w:val="0"/>
                <w:sz w:val="24"/>
                <w:szCs w:val="24"/>
              </w:rPr>
              <w:t>读读</w:t>
            </w:r>
          </w:p>
          <w:p w:rsidR="00696AA1" w:rsidRDefault="00696AA1" w:rsidP="00A167D7">
            <w:pPr>
              <w:widowControl/>
              <w:adjustRightInd w:val="0"/>
              <w:snapToGrid w:val="0"/>
              <w:spacing w:line="300" w:lineRule="auto"/>
              <w:jc w:val="center"/>
              <w:rPr>
                <w:rFonts w:asciiTheme="minorEastAsia" w:eastAsiaTheme="minorEastAsia" w:hAnsiTheme="minorEastAsia" w:cs="Tahoma"/>
                <w:kern w:val="0"/>
                <w:sz w:val="24"/>
                <w:szCs w:val="24"/>
              </w:rPr>
            </w:pPr>
            <w:r>
              <w:rPr>
                <w:rFonts w:asciiTheme="minorEastAsia" w:eastAsiaTheme="minorEastAsia" w:hAnsiTheme="minorEastAsia" w:cs="Tahoma" w:hint="eastAsia"/>
                <w:kern w:val="0"/>
                <w:sz w:val="24"/>
                <w:szCs w:val="24"/>
              </w:rPr>
              <w:t>练练</w:t>
            </w:r>
          </w:p>
        </w:tc>
        <w:tc>
          <w:tcPr>
            <w:tcW w:w="3685" w:type="dxa"/>
          </w:tcPr>
          <w:p w:rsidR="00696AA1" w:rsidRPr="00024C5D" w:rsidRDefault="00696AA1" w:rsidP="00A167D7">
            <w:pPr>
              <w:adjustRightInd w:val="0"/>
              <w:snapToGrid w:val="0"/>
              <w:spacing w:line="300" w:lineRule="auto"/>
              <w:rPr>
                <w:rFonts w:asciiTheme="minorEastAsia" w:eastAsiaTheme="minorEastAsia" w:hAnsiTheme="minorEastAsia"/>
                <w:bCs/>
                <w:sz w:val="24"/>
                <w:szCs w:val="24"/>
              </w:rPr>
            </w:pPr>
            <w:r>
              <w:rPr>
                <w:rFonts w:ascii="宋体" w:hAnsi="宋体" w:cs="Tahoma" w:hint="eastAsia"/>
                <w:kern w:val="0"/>
                <w:sz w:val="24"/>
                <w:szCs w:val="24"/>
              </w:rPr>
              <w:t xml:space="preserve">第二目 </w:t>
            </w:r>
            <w:r>
              <w:rPr>
                <w:rFonts w:asciiTheme="minorEastAsia" w:eastAsiaTheme="minorEastAsia" w:hAnsiTheme="minorEastAsia" w:hint="eastAsia"/>
                <w:bCs/>
                <w:sz w:val="24"/>
                <w:szCs w:val="24"/>
              </w:rPr>
              <w:t>“教材导读”</w:t>
            </w:r>
          </w:p>
          <w:p w:rsidR="00ED27C1" w:rsidRDefault="00696AA1" w:rsidP="00A167D7">
            <w:pPr>
              <w:widowControl/>
              <w:adjustRightInd w:val="0"/>
              <w:snapToGrid w:val="0"/>
              <w:spacing w:line="300" w:lineRule="auto"/>
              <w:jc w:val="left"/>
              <w:rPr>
                <w:rFonts w:asciiTheme="minorEastAsia" w:eastAsiaTheme="minorEastAsia" w:hAnsiTheme="minorEastAsia" w:cs="Tahoma"/>
                <w:kern w:val="0"/>
                <w:sz w:val="24"/>
                <w:szCs w:val="24"/>
              </w:rPr>
            </w:pPr>
            <w:r w:rsidRPr="00C7169C">
              <w:rPr>
                <w:rFonts w:ascii="宋体" w:hAnsi="宋体" w:cs="Tahoma" w:hint="eastAsia"/>
                <w:bCs/>
                <w:kern w:val="0"/>
                <w:sz w:val="24"/>
                <w:szCs w:val="24"/>
              </w:rPr>
              <w:t>时光倒流回到春秋时期</w:t>
            </w:r>
            <w:r w:rsidRPr="00C7169C">
              <w:rPr>
                <w:rFonts w:asciiTheme="minorEastAsia" w:eastAsiaTheme="minorEastAsia" w:hAnsiTheme="minorEastAsia" w:cs="Tahoma" w:hint="eastAsia"/>
                <w:bCs/>
                <w:kern w:val="0"/>
                <w:sz w:val="24"/>
                <w:szCs w:val="24"/>
              </w:rPr>
              <w:t>，</w:t>
            </w:r>
            <w:r w:rsidRPr="00C7169C">
              <w:rPr>
                <w:rFonts w:ascii="宋体" w:hAnsi="宋体" w:cs="Tahoma" w:hint="eastAsia"/>
                <w:kern w:val="0"/>
                <w:sz w:val="24"/>
                <w:szCs w:val="24"/>
              </w:rPr>
              <w:t>当时还有非常多的像孔子这样的思想家</w:t>
            </w:r>
            <w:r>
              <w:rPr>
                <w:rFonts w:asciiTheme="minorEastAsia" w:eastAsiaTheme="minorEastAsia" w:hAnsiTheme="minorEastAsia" w:cs="Tahoma" w:hint="eastAsia"/>
                <w:kern w:val="0"/>
                <w:sz w:val="24"/>
                <w:szCs w:val="24"/>
              </w:rPr>
              <w:t>。</w:t>
            </w:r>
          </w:p>
          <w:p w:rsidR="00B97D8D" w:rsidRDefault="00B97D8D"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B97D8D" w:rsidRDefault="00B97D8D"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B97D8D" w:rsidRPr="00DF2651" w:rsidRDefault="00B97D8D" w:rsidP="00A167D7">
            <w:pPr>
              <w:widowControl/>
              <w:adjustRightInd w:val="0"/>
              <w:snapToGrid w:val="0"/>
              <w:spacing w:line="300" w:lineRule="auto"/>
              <w:jc w:val="left"/>
              <w:rPr>
                <w:rFonts w:ascii="宋体" w:hAnsi="宋体" w:cs="Tahoma"/>
                <w:kern w:val="0"/>
                <w:sz w:val="24"/>
                <w:szCs w:val="24"/>
              </w:rPr>
            </w:pPr>
            <w:r w:rsidRPr="00DF2651">
              <w:rPr>
                <w:rFonts w:ascii="宋体" w:hAnsi="宋体" w:cs="Tahoma" w:hint="eastAsia"/>
                <w:kern w:val="0"/>
                <w:sz w:val="24"/>
                <w:szCs w:val="24"/>
              </w:rPr>
              <w:t>对当时的社会产生了怎样深远的影响呢？</w:t>
            </w:r>
          </w:p>
          <w:p w:rsidR="00B97D8D" w:rsidRPr="00B97D8D" w:rsidRDefault="00B97D8D" w:rsidP="00A167D7">
            <w:pPr>
              <w:widowControl/>
              <w:adjustRightInd w:val="0"/>
              <w:snapToGrid w:val="0"/>
              <w:spacing w:line="300" w:lineRule="auto"/>
              <w:jc w:val="left"/>
              <w:rPr>
                <w:rFonts w:asciiTheme="minorEastAsia" w:eastAsiaTheme="minorEastAsia" w:hAnsiTheme="minorEastAsia" w:cs="Tahoma"/>
                <w:kern w:val="0"/>
                <w:sz w:val="24"/>
                <w:szCs w:val="24"/>
              </w:rPr>
            </w:pPr>
          </w:p>
        </w:tc>
        <w:tc>
          <w:tcPr>
            <w:tcW w:w="3544" w:type="dxa"/>
          </w:tcPr>
          <w:p w:rsidR="00696AA1" w:rsidRDefault="00696AA1"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ED27C1" w:rsidRDefault="00696AA1" w:rsidP="00A167D7">
            <w:pPr>
              <w:widowControl/>
              <w:adjustRightInd w:val="0"/>
              <w:snapToGrid w:val="0"/>
              <w:spacing w:line="300" w:lineRule="auto"/>
              <w:jc w:val="left"/>
              <w:rPr>
                <w:rFonts w:asciiTheme="minorEastAsia" w:eastAsiaTheme="minorEastAsia" w:hAnsiTheme="minorEastAsia" w:cs="Tahoma"/>
                <w:kern w:val="0"/>
                <w:sz w:val="24"/>
                <w:szCs w:val="24"/>
              </w:rPr>
            </w:pPr>
            <w:r w:rsidRPr="00C7169C">
              <w:rPr>
                <w:rFonts w:asciiTheme="minorEastAsia" w:eastAsiaTheme="minorEastAsia" w:hAnsiTheme="minorEastAsia" w:cs="Tahoma" w:hint="eastAsia"/>
                <w:kern w:val="0"/>
                <w:sz w:val="24"/>
                <w:szCs w:val="24"/>
              </w:rPr>
              <w:t>完成教材表格，总结出现“百家争鸣”的原因背景。</w:t>
            </w:r>
          </w:p>
          <w:p w:rsidR="00B97D8D" w:rsidRPr="00B97D8D" w:rsidRDefault="00B97D8D" w:rsidP="00A167D7">
            <w:pPr>
              <w:widowControl/>
              <w:adjustRightInd w:val="0"/>
              <w:snapToGrid w:val="0"/>
              <w:spacing w:line="300" w:lineRule="auto"/>
              <w:jc w:val="left"/>
              <w:rPr>
                <w:rFonts w:ascii="宋体" w:hAnsi="宋体" w:cs="Tahoma"/>
                <w:bCs/>
                <w:kern w:val="0"/>
                <w:sz w:val="24"/>
                <w:szCs w:val="24"/>
              </w:rPr>
            </w:pPr>
            <w:r w:rsidRPr="00B97D8D">
              <w:rPr>
                <w:rFonts w:ascii="宋体" w:hAnsi="宋体" w:cs="Tahoma" w:hint="eastAsia"/>
                <w:bCs/>
                <w:kern w:val="0"/>
                <w:sz w:val="24"/>
                <w:szCs w:val="24"/>
              </w:rPr>
              <w:t>当时社会动荡不安，各国纷纷变法，以壮大自己的力量，各诸侯统治者四处网罗人才</w:t>
            </w:r>
            <w:r>
              <w:rPr>
                <w:rFonts w:ascii="宋体" w:hAnsi="宋体" w:cs="Tahoma" w:hint="eastAsia"/>
                <w:bCs/>
                <w:kern w:val="0"/>
                <w:sz w:val="24"/>
                <w:szCs w:val="24"/>
              </w:rPr>
              <w:t>,</w:t>
            </w:r>
            <w:r w:rsidRPr="00B97D8D">
              <w:rPr>
                <w:rFonts w:ascii="宋体" w:hAnsi="宋体" w:cs="Tahoma" w:hint="eastAsia"/>
                <w:bCs/>
                <w:kern w:val="0"/>
                <w:sz w:val="24"/>
                <w:szCs w:val="24"/>
              </w:rPr>
              <w:t xml:space="preserve"> 相对独立自由的文士阶层对社会问题提出不同看法和治国主张。因而出现了“百家争鸣”的局面。</w:t>
            </w:r>
          </w:p>
          <w:p w:rsidR="00B97D8D" w:rsidRDefault="00B97D8D" w:rsidP="00A167D7">
            <w:pPr>
              <w:widowControl/>
              <w:adjustRightInd w:val="0"/>
              <w:snapToGrid w:val="0"/>
              <w:spacing w:line="300" w:lineRule="auto"/>
              <w:jc w:val="left"/>
              <w:rPr>
                <w:rFonts w:asciiTheme="minorEastAsia" w:eastAsiaTheme="minorEastAsia" w:hAnsiTheme="minorEastAsia" w:cs="Tahoma"/>
                <w:kern w:val="0"/>
                <w:sz w:val="24"/>
                <w:szCs w:val="24"/>
              </w:rPr>
            </w:pPr>
          </w:p>
        </w:tc>
      </w:tr>
      <w:tr w:rsidR="00ED27C1" w:rsidTr="00A167D7">
        <w:trPr>
          <w:trHeight w:val="4810"/>
        </w:trPr>
        <w:tc>
          <w:tcPr>
            <w:tcW w:w="1101" w:type="dxa"/>
          </w:tcPr>
          <w:p w:rsidR="00ED27C1" w:rsidRDefault="00ED27C1"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696AA1" w:rsidRDefault="00696AA1" w:rsidP="00A167D7">
            <w:pPr>
              <w:widowControl/>
              <w:adjustRightInd w:val="0"/>
              <w:snapToGrid w:val="0"/>
              <w:spacing w:line="300" w:lineRule="auto"/>
              <w:jc w:val="center"/>
              <w:rPr>
                <w:rFonts w:asciiTheme="minorEastAsia" w:eastAsiaTheme="minorEastAsia" w:hAnsiTheme="minorEastAsia" w:cs="Tahoma"/>
                <w:kern w:val="0"/>
                <w:sz w:val="24"/>
                <w:szCs w:val="24"/>
              </w:rPr>
            </w:pPr>
            <w:r>
              <w:rPr>
                <w:rFonts w:asciiTheme="minorEastAsia" w:eastAsiaTheme="minorEastAsia" w:hAnsiTheme="minorEastAsia" w:cs="Tahoma" w:hint="eastAsia"/>
                <w:kern w:val="0"/>
                <w:sz w:val="24"/>
                <w:szCs w:val="24"/>
              </w:rPr>
              <w:t>议议</w:t>
            </w:r>
          </w:p>
        </w:tc>
        <w:tc>
          <w:tcPr>
            <w:tcW w:w="3685" w:type="dxa"/>
          </w:tcPr>
          <w:p w:rsidR="00696AA1" w:rsidRPr="003606EC" w:rsidRDefault="00696AA1"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696AA1" w:rsidRPr="00696AA1" w:rsidRDefault="00696AA1" w:rsidP="00A167D7">
            <w:pPr>
              <w:widowControl/>
              <w:adjustRightInd w:val="0"/>
              <w:snapToGrid w:val="0"/>
              <w:spacing w:line="300" w:lineRule="auto"/>
              <w:jc w:val="left"/>
              <w:rPr>
                <w:rFonts w:ascii="宋体" w:hAnsi="宋体" w:cs="Tahoma"/>
                <w:b/>
                <w:kern w:val="0"/>
                <w:sz w:val="24"/>
                <w:szCs w:val="24"/>
              </w:rPr>
            </w:pPr>
            <w:r w:rsidRPr="00696AA1">
              <w:rPr>
                <w:rFonts w:ascii="宋体" w:hAnsi="宋体" w:cs="Tahoma" w:hint="eastAsia"/>
                <w:b/>
                <w:kern w:val="0"/>
                <w:sz w:val="24"/>
                <w:szCs w:val="24"/>
              </w:rPr>
              <w:t>《诸子百家名言警句》</w:t>
            </w:r>
          </w:p>
          <w:p w:rsidR="00696AA1" w:rsidRDefault="00696AA1" w:rsidP="00A167D7">
            <w:pPr>
              <w:widowControl/>
              <w:adjustRightInd w:val="0"/>
              <w:snapToGrid w:val="0"/>
              <w:spacing w:line="300" w:lineRule="auto"/>
              <w:jc w:val="left"/>
              <w:rPr>
                <w:rFonts w:ascii="宋体" w:hAnsi="宋体" w:cs="Tahoma" w:hint="eastAsia"/>
                <w:kern w:val="0"/>
                <w:sz w:val="24"/>
                <w:szCs w:val="24"/>
              </w:rPr>
            </w:pPr>
            <w:r>
              <w:rPr>
                <w:rFonts w:ascii="宋体" w:hAnsi="宋体" w:cs="Tahoma" w:hint="eastAsia"/>
                <w:kern w:val="0"/>
                <w:sz w:val="24"/>
                <w:szCs w:val="24"/>
              </w:rPr>
              <w:t>诸子百家的主要代表人物</w:t>
            </w:r>
            <w:r w:rsidRPr="00DF2651">
              <w:rPr>
                <w:rFonts w:ascii="宋体" w:hAnsi="宋体" w:cs="Tahoma" w:hint="eastAsia"/>
                <w:kern w:val="0"/>
                <w:sz w:val="24"/>
                <w:szCs w:val="24"/>
              </w:rPr>
              <w:t>留下了很多的名言警句，对今天我们的为人处世仍然有重要的借鉴意义。让我们来读一读这些句子，感悟一下做人的道理。</w:t>
            </w:r>
          </w:p>
          <w:p w:rsidR="00A167D7" w:rsidRDefault="00A167D7" w:rsidP="00A167D7">
            <w:pPr>
              <w:widowControl/>
              <w:adjustRightInd w:val="0"/>
              <w:snapToGrid w:val="0"/>
              <w:spacing w:line="300" w:lineRule="auto"/>
              <w:jc w:val="left"/>
              <w:rPr>
                <w:rFonts w:ascii="宋体" w:hAnsi="宋体" w:cs="Tahoma" w:hint="eastAsia"/>
                <w:kern w:val="0"/>
                <w:sz w:val="24"/>
                <w:szCs w:val="24"/>
              </w:rPr>
            </w:pPr>
          </w:p>
          <w:p w:rsidR="00A167D7" w:rsidRDefault="00A167D7" w:rsidP="00A167D7">
            <w:pPr>
              <w:widowControl/>
              <w:adjustRightInd w:val="0"/>
              <w:snapToGrid w:val="0"/>
              <w:spacing w:line="300" w:lineRule="auto"/>
              <w:jc w:val="left"/>
              <w:rPr>
                <w:rFonts w:ascii="宋体" w:hAnsi="宋体" w:cs="Tahoma" w:hint="eastAsia"/>
                <w:kern w:val="0"/>
                <w:sz w:val="24"/>
                <w:szCs w:val="24"/>
              </w:rPr>
            </w:pPr>
          </w:p>
          <w:p w:rsidR="00A167D7" w:rsidRDefault="00A167D7" w:rsidP="00A167D7">
            <w:pPr>
              <w:widowControl/>
              <w:adjustRightInd w:val="0"/>
              <w:snapToGrid w:val="0"/>
              <w:spacing w:line="300" w:lineRule="auto"/>
              <w:jc w:val="left"/>
              <w:rPr>
                <w:rFonts w:ascii="宋体" w:hAnsi="宋体" w:cs="Tahoma" w:hint="eastAsia"/>
                <w:kern w:val="0"/>
                <w:sz w:val="24"/>
                <w:szCs w:val="24"/>
              </w:rPr>
            </w:pPr>
          </w:p>
          <w:p w:rsidR="00A167D7" w:rsidRPr="00DF2651" w:rsidRDefault="00A167D7" w:rsidP="00A167D7">
            <w:pPr>
              <w:widowControl/>
              <w:adjustRightInd w:val="0"/>
              <w:snapToGrid w:val="0"/>
              <w:spacing w:line="300" w:lineRule="auto"/>
              <w:jc w:val="left"/>
              <w:rPr>
                <w:rFonts w:ascii="宋体" w:hAnsi="宋体" w:cs="Tahoma"/>
                <w:kern w:val="0"/>
                <w:sz w:val="24"/>
                <w:szCs w:val="24"/>
              </w:rPr>
            </w:pPr>
          </w:p>
          <w:p w:rsidR="00B97D8D" w:rsidRPr="00A167D7" w:rsidRDefault="00B97D8D" w:rsidP="00A167D7">
            <w:pPr>
              <w:widowControl/>
              <w:adjustRightInd w:val="0"/>
              <w:snapToGrid w:val="0"/>
              <w:spacing w:line="300" w:lineRule="auto"/>
              <w:jc w:val="left"/>
              <w:rPr>
                <w:rFonts w:ascii="宋体" w:hAnsi="宋体" w:cs="Tahoma"/>
                <w:b/>
                <w:kern w:val="0"/>
                <w:sz w:val="24"/>
                <w:szCs w:val="24"/>
              </w:rPr>
            </w:pPr>
            <w:r w:rsidRPr="00A167D7">
              <w:rPr>
                <w:rFonts w:ascii="宋体" w:hAnsi="宋体" w:cs="Tahoma" w:hint="eastAsia"/>
                <w:b/>
                <w:bCs/>
                <w:kern w:val="0"/>
                <w:sz w:val="24"/>
                <w:szCs w:val="24"/>
              </w:rPr>
              <w:t>诸子百家的思想今天大放异彩</w:t>
            </w:r>
            <w:r w:rsidR="00A167D7">
              <w:rPr>
                <w:rFonts w:ascii="宋体" w:hAnsi="宋体" w:cs="Tahoma" w:hint="eastAsia"/>
                <w:b/>
                <w:kern w:val="0"/>
                <w:sz w:val="24"/>
                <w:szCs w:val="24"/>
              </w:rPr>
              <w:t>，</w:t>
            </w:r>
          </w:p>
          <w:p w:rsidR="00B97D8D" w:rsidRPr="00A167D7" w:rsidRDefault="00B97D8D" w:rsidP="00A167D7">
            <w:pPr>
              <w:widowControl/>
              <w:spacing w:line="300" w:lineRule="auto"/>
              <w:jc w:val="left"/>
              <w:rPr>
                <w:rFonts w:ascii="宋体" w:hAnsi="宋体" w:cs="Tahoma"/>
                <w:b/>
                <w:kern w:val="0"/>
                <w:sz w:val="24"/>
                <w:szCs w:val="24"/>
              </w:rPr>
            </w:pPr>
            <w:r w:rsidRPr="00A167D7">
              <w:rPr>
                <w:rFonts w:ascii="宋体" w:hAnsi="宋体" w:cs="Tahoma" w:hint="eastAsia"/>
                <w:b/>
                <w:kern w:val="0"/>
                <w:sz w:val="24"/>
                <w:szCs w:val="24"/>
              </w:rPr>
              <w:t>时代赋予了它们新的内涵</w:t>
            </w:r>
          </w:p>
          <w:p w:rsidR="00B97D8D" w:rsidRDefault="00B97D8D" w:rsidP="00A167D7">
            <w:pPr>
              <w:widowControl/>
              <w:spacing w:line="300" w:lineRule="auto"/>
              <w:jc w:val="left"/>
              <w:rPr>
                <w:rFonts w:ascii="宋体" w:hAnsi="宋体" w:cs="Tahoma"/>
                <w:kern w:val="0"/>
                <w:sz w:val="24"/>
                <w:szCs w:val="24"/>
              </w:rPr>
            </w:pPr>
          </w:p>
          <w:p w:rsidR="00B10547" w:rsidRDefault="00B10547" w:rsidP="00A167D7">
            <w:pPr>
              <w:widowControl/>
              <w:spacing w:line="300" w:lineRule="auto"/>
              <w:jc w:val="left"/>
              <w:rPr>
                <w:rFonts w:ascii="宋体" w:hAnsi="宋体" w:cs="Tahoma"/>
                <w:kern w:val="0"/>
                <w:sz w:val="24"/>
                <w:szCs w:val="24"/>
              </w:rPr>
            </w:pPr>
          </w:p>
          <w:p w:rsidR="00B10547" w:rsidRDefault="00B10547" w:rsidP="00A167D7">
            <w:pPr>
              <w:widowControl/>
              <w:spacing w:line="300" w:lineRule="auto"/>
              <w:jc w:val="left"/>
              <w:rPr>
                <w:rFonts w:ascii="宋体" w:hAnsi="宋体" w:cs="Tahoma"/>
                <w:kern w:val="0"/>
                <w:sz w:val="24"/>
                <w:szCs w:val="24"/>
              </w:rPr>
            </w:pPr>
          </w:p>
          <w:p w:rsidR="00B10547" w:rsidRDefault="00B10547" w:rsidP="00A167D7">
            <w:pPr>
              <w:widowControl/>
              <w:spacing w:line="300" w:lineRule="auto"/>
              <w:jc w:val="left"/>
              <w:rPr>
                <w:rFonts w:ascii="宋体" w:hAnsi="宋体" w:cs="Tahoma" w:hint="eastAsia"/>
                <w:kern w:val="0"/>
                <w:sz w:val="24"/>
                <w:szCs w:val="24"/>
              </w:rPr>
            </w:pPr>
          </w:p>
          <w:p w:rsidR="00A167D7" w:rsidRDefault="00A167D7" w:rsidP="00A167D7">
            <w:pPr>
              <w:widowControl/>
              <w:spacing w:line="300" w:lineRule="auto"/>
              <w:jc w:val="left"/>
              <w:rPr>
                <w:rFonts w:ascii="宋体" w:hAnsi="宋体" w:cs="Tahoma" w:hint="eastAsia"/>
                <w:kern w:val="0"/>
                <w:sz w:val="24"/>
                <w:szCs w:val="24"/>
              </w:rPr>
            </w:pPr>
          </w:p>
          <w:p w:rsidR="00A167D7" w:rsidRPr="00B97D8D" w:rsidRDefault="00A167D7" w:rsidP="00A167D7">
            <w:pPr>
              <w:widowControl/>
              <w:spacing w:line="300" w:lineRule="auto"/>
              <w:jc w:val="left"/>
              <w:rPr>
                <w:rFonts w:ascii="宋体" w:hAnsi="宋体" w:cs="Tahoma"/>
                <w:kern w:val="0"/>
                <w:sz w:val="24"/>
                <w:szCs w:val="24"/>
              </w:rPr>
            </w:pPr>
          </w:p>
          <w:p w:rsidR="00ED27C1" w:rsidRDefault="00B97D8D" w:rsidP="00A167D7">
            <w:pPr>
              <w:widowControl/>
              <w:adjustRightInd w:val="0"/>
              <w:snapToGrid w:val="0"/>
              <w:spacing w:line="300" w:lineRule="auto"/>
              <w:jc w:val="left"/>
              <w:rPr>
                <w:rFonts w:asciiTheme="minorEastAsia" w:eastAsiaTheme="minorEastAsia" w:hAnsiTheme="minorEastAsia" w:cs="Tahoma"/>
                <w:b/>
                <w:kern w:val="0"/>
                <w:sz w:val="24"/>
                <w:szCs w:val="24"/>
              </w:rPr>
            </w:pPr>
            <w:r w:rsidRPr="00B97D8D">
              <w:rPr>
                <w:rFonts w:asciiTheme="minorEastAsia" w:eastAsiaTheme="minorEastAsia" w:hAnsiTheme="minorEastAsia" w:cs="Tahoma" w:hint="eastAsia"/>
                <w:b/>
                <w:kern w:val="0"/>
                <w:sz w:val="24"/>
                <w:szCs w:val="24"/>
              </w:rPr>
              <w:t>《案例展示》</w:t>
            </w:r>
          </w:p>
          <w:p w:rsidR="00B10547" w:rsidRPr="00A167D7" w:rsidRDefault="00B10547" w:rsidP="00A167D7">
            <w:pPr>
              <w:adjustRightInd w:val="0"/>
              <w:snapToGrid w:val="0"/>
              <w:spacing w:line="300" w:lineRule="auto"/>
              <w:jc w:val="left"/>
              <w:rPr>
                <w:rFonts w:asciiTheme="minorEastAsia" w:eastAsiaTheme="minorEastAsia" w:hAnsiTheme="minorEastAsia"/>
                <w:bCs/>
                <w:sz w:val="24"/>
                <w:szCs w:val="24"/>
              </w:rPr>
            </w:pPr>
            <w:r w:rsidRPr="00A167D7">
              <w:rPr>
                <w:rFonts w:asciiTheme="minorEastAsia" w:eastAsiaTheme="minorEastAsia" w:hAnsiTheme="minorEastAsia" w:hint="eastAsia"/>
                <w:bCs/>
                <w:sz w:val="24"/>
                <w:szCs w:val="24"/>
              </w:rPr>
              <w:t xml:space="preserve">如果你是信奉儒家、法家、道家的老师，如何遏制学生在自修课说话的现象？ </w:t>
            </w:r>
          </w:p>
          <w:p w:rsidR="00B10547" w:rsidRPr="00A167D7" w:rsidRDefault="00B10547"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B10547" w:rsidRDefault="00B10547" w:rsidP="00A167D7">
            <w:pPr>
              <w:widowControl/>
              <w:adjustRightInd w:val="0"/>
              <w:snapToGrid w:val="0"/>
              <w:spacing w:line="300" w:lineRule="auto"/>
              <w:jc w:val="left"/>
              <w:rPr>
                <w:rFonts w:asciiTheme="minorEastAsia" w:eastAsiaTheme="minorEastAsia" w:hAnsiTheme="minorEastAsia" w:cs="Tahoma"/>
                <w:b/>
                <w:kern w:val="0"/>
                <w:sz w:val="24"/>
                <w:szCs w:val="24"/>
              </w:rPr>
            </w:pPr>
          </w:p>
          <w:p w:rsidR="00B10547" w:rsidRDefault="00B10547" w:rsidP="00A167D7">
            <w:pPr>
              <w:widowControl/>
              <w:adjustRightInd w:val="0"/>
              <w:snapToGrid w:val="0"/>
              <w:spacing w:line="300" w:lineRule="auto"/>
              <w:jc w:val="left"/>
              <w:rPr>
                <w:rFonts w:asciiTheme="minorEastAsia" w:eastAsiaTheme="minorEastAsia" w:hAnsiTheme="minorEastAsia" w:cs="Tahoma"/>
                <w:b/>
                <w:kern w:val="0"/>
                <w:sz w:val="24"/>
                <w:szCs w:val="24"/>
              </w:rPr>
            </w:pPr>
          </w:p>
          <w:p w:rsidR="00B10547" w:rsidRDefault="00B10547" w:rsidP="00A167D7">
            <w:pPr>
              <w:widowControl/>
              <w:adjustRightInd w:val="0"/>
              <w:snapToGrid w:val="0"/>
              <w:spacing w:line="300" w:lineRule="auto"/>
              <w:jc w:val="left"/>
              <w:rPr>
                <w:rFonts w:asciiTheme="minorEastAsia" w:eastAsiaTheme="minorEastAsia" w:hAnsiTheme="minorEastAsia" w:cs="Tahoma"/>
                <w:b/>
                <w:kern w:val="0"/>
                <w:sz w:val="24"/>
                <w:szCs w:val="24"/>
              </w:rPr>
            </w:pPr>
          </w:p>
          <w:p w:rsidR="00B10547" w:rsidRDefault="00B10547" w:rsidP="00A167D7">
            <w:pPr>
              <w:widowControl/>
              <w:adjustRightInd w:val="0"/>
              <w:snapToGrid w:val="0"/>
              <w:spacing w:line="300" w:lineRule="auto"/>
              <w:jc w:val="left"/>
              <w:rPr>
                <w:rFonts w:ascii="宋体" w:hAnsi="宋体" w:cs="Tahoma"/>
                <w:b/>
                <w:bCs/>
                <w:kern w:val="0"/>
                <w:sz w:val="24"/>
                <w:szCs w:val="24"/>
              </w:rPr>
            </w:pPr>
            <w:r>
              <w:rPr>
                <w:rFonts w:ascii="宋体" w:hAnsi="宋体" w:cs="Tahoma" w:hint="eastAsia"/>
                <w:b/>
                <w:bCs/>
                <w:kern w:val="0"/>
                <w:sz w:val="24"/>
                <w:szCs w:val="24"/>
              </w:rPr>
              <w:t>《名片设计》</w:t>
            </w:r>
          </w:p>
          <w:p w:rsidR="00B10547" w:rsidRDefault="00B10547" w:rsidP="00A167D7">
            <w:pPr>
              <w:widowControl/>
              <w:adjustRightInd w:val="0"/>
              <w:snapToGrid w:val="0"/>
              <w:spacing w:line="300" w:lineRule="auto"/>
              <w:jc w:val="left"/>
              <w:rPr>
                <w:rFonts w:ascii="宋体" w:hAnsi="宋体" w:cs="Tahoma" w:hint="eastAsia"/>
                <w:bCs/>
                <w:kern w:val="0"/>
                <w:sz w:val="24"/>
                <w:szCs w:val="24"/>
              </w:rPr>
            </w:pPr>
            <w:r w:rsidRPr="00B10547">
              <w:rPr>
                <w:rFonts w:ascii="宋体" w:hAnsi="宋体" w:cs="Tahoma" w:hint="eastAsia"/>
                <w:bCs/>
                <w:kern w:val="0"/>
                <w:sz w:val="24"/>
                <w:szCs w:val="24"/>
              </w:rPr>
              <w:t>你最欣赏哪位思想家的哪个观点？任选一名设计名片，介绍该人物及思想，设计简洁明了且具有特色。</w:t>
            </w:r>
          </w:p>
          <w:p w:rsidR="00A167D7" w:rsidRDefault="00A167D7" w:rsidP="00A167D7">
            <w:pPr>
              <w:widowControl/>
              <w:adjustRightInd w:val="0"/>
              <w:snapToGrid w:val="0"/>
              <w:spacing w:line="300" w:lineRule="auto"/>
              <w:jc w:val="left"/>
              <w:rPr>
                <w:rFonts w:ascii="宋体" w:hAnsi="宋体" w:cs="Tahoma" w:hint="eastAsia"/>
                <w:bCs/>
                <w:kern w:val="0"/>
                <w:sz w:val="24"/>
                <w:szCs w:val="24"/>
              </w:rPr>
            </w:pPr>
          </w:p>
          <w:p w:rsidR="00A167D7" w:rsidRPr="00A167D7" w:rsidRDefault="00A167D7" w:rsidP="00A167D7">
            <w:pPr>
              <w:widowControl/>
              <w:adjustRightInd w:val="0"/>
              <w:snapToGrid w:val="0"/>
              <w:spacing w:line="360" w:lineRule="auto"/>
              <w:rPr>
                <w:rFonts w:asciiTheme="minorEastAsia" w:eastAsiaTheme="minorEastAsia" w:hAnsiTheme="minorEastAsia" w:cs="Tahoma" w:hint="eastAsia"/>
                <w:b/>
                <w:bCs/>
                <w:kern w:val="0"/>
                <w:sz w:val="24"/>
                <w:szCs w:val="24"/>
              </w:rPr>
            </w:pPr>
            <w:r w:rsidRPr="00A167D7">
              <w:rPr>
                <w:rFonts w:ascii="宋体" w:hAnsi="宋体" w:cs="Tahoma" w:hint="eastAsia"/>
                <w:b/>
                <w:bCs/>
                <w:kern w:val="0"/>
                <w:sz w:val="24"/>
                <w:szCs w:val="24"/>
              </w:rPr>
              <w:t>《古为今用．感悟历史》</w:t>
            </w:r>
          </w:p>
          <w:p w:rsidR="00A167D7" w:rsidRDefault="00A167D7" w:rsidP="00A167D7">
            <w:pPr>
              <w:widowControl/>
              <w:adjustRightInd w:val="0"/>
              <w:snapToGrid w:val="0"/>
              <w:spacing w:line="360" w:lineRule="auto"/>
              <w:rPr>
                <w:rFonts w:asciiTheme="minorEastAsia" w:eastAsiaTheme="minorEastAsia" w:hAnsiTheme="minorEastAsia" w:cs="Tahoma" w:hint="eastAsia"/>
                <w:bCs/>
                <w:kern w:val="0"/>
                <w:sz w:val="24"/>
                <w:szCs w:val="24"/>
              </w:rPr>
            </w:pPr>
            <w:r w:rsidRPr="00A167D7">
              <w:rPr>
                <w:rFonts w:ascii="宋体" w:hAnsi="宋体" w:cs="Tahoma" w:hint="eastAsia"/>
                <w:bCs/>
                <w:kern w:val="0"/>
                <w:sz w:val="24"/>
                <w:szCs w:val="24"/>
              </w:rPr>
              <w:t>孔子的教育思想──全民教育、</w:t>
            </w:r>
            <w:r w:rsidRPr="00A167D7">
              <w:rPr>
                <w:rFonts w:ascii="宋体" w:hAnsi="宋体" w:cs="Tahoma" w:hint="eastAsia"/>
                <w:bCs/>
                <w:kern w:val="0"/>
                <w:sz w:val="24"/>
                <w:szCs w:val="24"/>
              </w:rPr>
              <w:lastRenderedPageBreak/>
              <w:t>素质教育、职业教育等；孔子的进取、德治、爱人、中庸、和谐等思想；全球各地挂牌“孔子学院”；联合国教科文组织把孔子列为影响世界进程的十大文化名人之首；孔子的思想</w:t>
            </w:r>
            <w:r w:rsidRPr="00A167D7">
              <w:rPr>
                <w:rFonts w:ascii="宋体" w:hAnsi="宋体" w:cs="Tahoma"/>
                <w:bCs/>
                <w:kern w:val="0"/>
                <w:sz w:val="24"/>
                <w:szCs w:val="24"/>
              </w:rPr>
              <w:t>“</w:t>
            </w:r>
            <w:r w:rsidRPr="00A167D7">
              <w:rPr>
                <w:rFonts w:ascii="宋体" w:hAnsi="宋体" w:cs="Tahoma" w:hint="eastAsia"/>
                <w:bCs/>
                <w:kern w:val="0"/>
                <w:sz w:val="24"/>
                <w:szCs w:val="24"/>
              </w:rPr>
              <w:t>己所不欲，勿施于人</w:t>
            </w:r>
            <w:r w:rsidRPr="00A167D7">
              <w:rPr>
                <w:rFonts w:ascii="宋体" w:hAnsi="宋体" w:cs="Tahoma"/>
                <w:bCs/>
                <w:kern w:val="0"/>
                <w:sz w:val="24"/>
                <w:szCs w:val="24"/>
              </w:rPr>
              <w:t>”</w:t>
            </w:r>
            <w:r w:rsidRPr="00A167D7">
              <w:rPr>
                <w:rFonts w:ascii="宋体" w:hAnsi="宋体" w:cs="Tahoma" w:hint="eastAsia"/>
                <w:bCs/>
                <w:kern w:val="0"/>
                <w:sz w:val="24"/>
                <w:szCs w:val="24"/>
              </w:rPr>
              <w:t>1993年9月被全球主要宗教的代表人物作为人类和平共存的基本原则写入《走向全球伦理宣言》。</w:t>
            </w:r>
          </w:p>
          <w:p w:rsidR="00A167D7" w:rsidRPr="00A167D7" w:rsidRDefault="00A167D7" w:rsidP="00A167D7">
            <w:pPr>
              <w:widowControl/>
              <w:adjustRightInd w:val="0"/>
              <w:snapToGrid w:val="0"/>
              <w:spacing w:line="360" w:lineRule="auto"/>
              <w:rPr>
                <w:rFonts w:ascii="楷体" w:eastAsia="楷体" w:hAnsi="楷体" w:cs="Tahoma"/>
                <w:b/>
                <w:kern w:val="0"/>
                <w:sz w:val="24"/>
                <w:szCs w:val="24"/>
              </w:rPr>
            </w:pPr>
            <w:r w:rsidRPr="00A167D7">
              <w:rPr>
                <w:rFonts w:ascii="宋体" w:hAnsi="宋体" w:cs="Tahoma" w:hint="eastAsia"/>
                <w:b/>
                <w:bCs/>
                <w:sz w:val="24"/>
                <w:szCs w:val="24"/>
              </w:rPr>
              <w:t>从上述材料，你得到了哪些重要的历史信息？</w:t>
            </w:r>
          </w:p>
        </w:tc>
        <w:tc>
          <w:tcPr>
            <w:tcW w:w="3544" w:type="dxa"/>
          </w:tcPr>
          <w:p w:rsidR="00ED27C1" w:rsidRDefault="00ED27C1"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696AA1" w:rsidRPr="003606EC" w:rsidRDefault="00696AA1" w:rsidP="00A167D7">
            <w:pPr>
              <w:widowControl/>
              <w:adjustRightInd w:val="0"/>
              <w:snapToGrid w:val="0"/>
              <w:spacing w:line="300" w:lineRule="auto"/>
              <w:jc w:val="left"/>
              <w:rPr>
                <w:rFonts w:asciiTheme="minorEastAsia" w:eastAsiaTheme="minorEastAsia" w:hAnsiTheme="minorEastAsia" w:cs="Tahoma"/>
                <w:kern w:val="0"/>
                <w:sz w:val="24"/>
                <w:szCs w:val="24"/>
              </w:rPr>
            </w:pPr>
            <w:r w:rsidRPr="003606EC">
              <w:rPr>
                <w:rFonts w:asciiTheme="minorEastAsia" w:eastAsiaTheme="minorEastAsia" w:hAnsiTheme="minorEastAsia" w:cs="Tahoma" w:hint="eastAsia"/>
                <w:bCs/>
                <w:kern w:val="0"/>
                <w:sz w:val="24"/>
                <w:szCs w:val="24"/>
              </w:rPr>
              <w:t>孔子的进取、德治、爱人、中庸、和谐等</w:t>
            </w:r>
          </w:p>
          <w:p w:rsidR="00696AA1" w:rsidRPr="00757F51" w:rsidRDefault="00696AA1" w:rsidP="00A167D7">
            <w:pPr>
              <w:widowControl/>
              <w:adjustRightInd w:val="0"/>
              <w:snapToGrid w:val="0"/>
              <w:spacing w:line="300" w:lineRule="auto"/>
              <w:jc w:val="left"/>
              <w:rPr>
                <w:rFonts w:asciiTheme="minorEastAsia" w:eastAsiaTheme="minorEastAsia" w:hAnsiTheme="minorEastAsia" w:cs="Tahoma"/>
                <w:kern w:val="0"/>
                <w:sz w:val="24"/>
                <w:szCs w:val="24"/>
              </w:rPr>
            </w:pPr>
            <w:r w:rsidRPr="00757F51">
              <w:rPr>
                <w:rFonts w:asciiTheme="minorEastAsia" w:eastAsiaTheme="minorEastAsia" w:hAnsiTheme="minorEastAsia" w:cs="Tahoma" w:hint="eastAsia"/>
                <w:bCs/>
                <w:kern w:val="0"/>
                <w:sz w:val="24"/>
                <w:szCs w:val="24"/>
              </w:rPr>
              <w:t>老子的尊重规律、辩证智慧等</w:t>
            </w:r>
          </w:p>
          <w:p w:rsidR="00696AA1" w:rsidRDefault="00696AA1"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696AA1" w:rsidRDefault="00B97D8D" w:rsidP="00A167D7">
            <w:pPr>
              <w:widowControl/>
              <w:adjustRightInd w:val="0"/>
              <w:snapToGrid w:val="0"/>
              <w:spacing w:line="300" w:lineRule="auto"/>
              <w:jc w:val="left"/>
              <w:rPr>
                <w:rFonts w:ascii="宋体" w:hAnsi="宋体" w:cs="Tahoma"/>
                <w:bCs/>
                <w:kern w:val="0"/>
                <w:sz w:val="24"/>
                <w:szCs w:val="24"/>
              </w:rPr>
            </w:pPr>
            <w:r w:rsidRPr="00B97D8D">
              <w:rPr>
                <w:rFonts w:ascii="宋体" w:hAnsi="宋体" w:cs="Tahoma" w:hint="eastAsia"/>
                <w:bCs/>
                <w:kern w:val="0"/>
                <w:sz w:val="24"/>
                <w:szCs w:val="24"/>
              </w:rPr>
              <w:t>可以总结出几个做人的基本准则：仁义、诚信、宽容、谦虚、自尊、自强、自重、踏实、淡泊名利……</w:t>
            </w:r>
          </w:p>
          <w:p w:rsidR="00B97D8D" w:rsidRDefault="00B97D8D" w:rsidP="00A167D7">
            <w:pPr>
              <w:widowControl/>
              <w:adjustRightInd w:val="0"/>
              <w:snapToGrid w:val="0"/>
              <w:spacing w:line="300" w:lineRule="auto"/>
              <w:jc w:val="left"/>
              <w:rPr>
                <w:rFonts w:ascii="宋体" w:hAnsi="宋体" w:cs="Tahoma"/>
                <w:bCs/>
                <w:kern w:val="0"/>
                <w:sz w:val="24"/>
                <w:szCs w:val="24"/>
              </w:rPr>
            </w:pPr>
          </w:p>
          <w:p w:rsidR="00B97D8D" w:rsidRPr="00757F51" w:rsidRDefault="00B97D8D" w:rsidP="00A167D7">
            <w:pPr>
              <w:widowControl/>
              <w:spacing w:line="300" w:lineRule="auto"/>
              <w:jc w:val="left"/>
              <w:rPr>
                <w:rFonts w:ascii="宋体" w:hAnsi="宋体" w:cs="Tahoma"/>
                <w:kern w:val="0"/>
                <w:sz w:val="24"/>
                <w:szCs w:val="24"/>
              </w:rPr>
            </w:pPr>
            <w:r w:rsidRPr="00757F51">
              <w:rPr>
                <w:rFonts w:ascii="宋体" w:hAnsi="宋体" w:cs="Tahoma" w:hint="eastAsia"/>
                <w:b/>
                <w:bCs/>
                <w:kern w:val="0"/>
                <w:sz w:val="24"/>
                <w:szCs w:val="24"/>
              </w:rPr>
              <w:t>儒家的“仁政”──“以德治国”</w:t>
            </w:r>
          </w:p>
          <w:p w:rsidR="00B97D8D" w:rsidRPr="00757F51" w:rsidRDefault="00B97D8D" w:rsidP="00A167D7">
            <w:pPr>
              <w:widowControl/>
              <w:spacing w:line="300" w:lineRule="auto"/>
              <w:jc w:val="left"/>
              <w:rPr>
                <w:rFonts w:ascii="宋体" w:hAnsi="宋体" w:cs="Tahoma"/>
                <w:kern w:val="0"/>
                <w:sz w:val="24"/>
                <w:szCs w:val="24"/>
              </w:rPr>
            </w:pPr>
            <w:r w:rsidRPr="00757F51">
              <w:rPr>
                <w:rFonts w:ascii="宋体" w:hAnsi="宋体" w:cs="Tahoma" w:hint="eastAsia"/>
                <w:b/>
                <w:bCs/>
                <w:kern w:val="0"/>
                <w:sz w:val="24"/>
                <w:szCs w:val="24"/>
              </w:rPr>
              <w:t>法家的法治思想──“以法治国”</w:t>
            </w:r>
          </w:p>
          <w:p w:rsidR="00B97D8D" w:rsidRDefault="00B97D8D" w:rsidP="00A167D7">
            <w:pPr>
              <w:widowControl/>
              <w:spacing w:line="300" w:lineRule="auto"/>
              <w:jc w:val="left"/>
              <w:rPr>
                <w:rFonts w:ascii="宋体" w:hAnsi="宋体" w:cs="Tahoma"/>
                <w:b/>
                <w:bCs/>
                <w:kern w:val="0"/>
                <w:sz w:val="24"/>
                <w:szCs w:val="24"/>
              </w:rPr>
            </w:pPr>
            <w:r w:rsidRPr="00757F51">
              <w:rPr>
                <w:rFonts w:ascii="宋体" w:hAnsi="宋体" w:cs="Tahoma" w:hint="eastAsia"/>
                <w:b/>
                <w:bCs/>
                <w:kern w:val="0"/>
                <w:sz w:val="24"/>
                <w:szCs w:val="24"/>
              </w:rPr>
              <w:t>孔子的教育思想──全民教育、素质教育、职业教育等</w:t>
            </w:r>
          </w:p>
          <w:p w:rsidR="00B97D8D" w:rsidRPr="00757F51" w:rsidRDefault="00B97D8D" w:rsidP="00A167D7">
            <w:pPr>
              <w:widowControl/>
              <w:spacing w:line="300" w:lineRule="auto"/>
              <w:jc w:val="left"/>
              <w:rPr>
                <w:rFonts w:ascii="宋体" w:hAnsi="宋体" w:cs="Tahoma"/>
                <w:kern w:val="0"/>
                <w:sz w:val="24"/>
                <w:szCs w:val="24"/>
              </w:rPr>
            </w:pPr>
            <w:r w:rsidRPr="00757F51">
              <w:rPr>
                <w:rFonts w:ascii="宋体" w:hAnsi="宋体" w:cs="Tahoma" w:hint="eastAsia"/>
                <w:b/>
                <w:bCs/>
                <w:kern w:val="0"/>
                <w:sz w:val="24"/>
                <w:szCs w:val="24"/>
              </w:rPr>
              <w:t>墨家的兼爱、非攻──平等博爱、热爱和平、反对战争</w:t>
            </w:r>
          </w:p>
          <w:p w:rsidR="00B97D8D" w:rsidRDefault="00B97D8D"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B10547" w:rsidRDefault="00B10547"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B10547" w:rsidRPr="00A83E93" w:rsidRDefault="00B10547" w:rsidP="00A167D7">
            <w:pPr>
              <w:adjustRightInd w:val="0"/>
              <w:snapToGrid w:val="0"/>
              <w:spacing w:line="300" w:lineRule="auto"/>
              <w:jc w:val="left"/>
              <w:rPr>
                <w:rFonts w:asciiTheme="minorEastAsia" w:eastAsiaTheme="minorEastAsia" w:hAnsiTheme="minorEastAsia"/>
                <w:sz w:val="24"/>
                <w:szCs w:val="24"/>
              </w:rPr>
            </w:pPr>
            <w:r w:rsidRPr="00A83E93">
              <w:rPr>
                <w:rFonts w:asciiTheme="minorEastAsia" w:eastAsiaTheme="minorEastAsia" w:hAnsiTheme="minorEastAsia" w:hint="eastAsia"/>
                <w:bCs/>
                <w:sz w:val="24"/>
                <w:szCs w:val="24"/>
              </w:rPr>
              <w:t>儒家：这是品德问题，主张思想教育</w:t>
            </w:r>
            <w:r>
              <w:rPr>
                <w:rFonts w:asciiTheme="minorEastAsia" w:eastAsiaTheme="minorEastAsia" w:hAnsiTheme="minorEastAsia" w:hint="eastAsia"/>
                <w:bCs/>
                <w:sz w:val="24"/>
                <w:szCs w:val="24"/>
              </w:rPr>
              <w:t>；</w:t>
            </w:r>
          </w:p>
          <w:p w:rsidR="00B10547" w:rsidRPr="00A83E93" w:rsidRDefault="00B10547" w:rsidP="00A167D7">
            <w:pPr>
              <w:adjustRightInd w:val="0"/>
              <w:snapToGrid w:val="0"/>
              <w:spacing w:line="300" w:lineRule="auto"/>
              <w:jc w:val="left"/>
              <w:rPr>
                <w:rFonts w:asciiTheme="minorEastAsia" w:eastAsiaTheme="minorEastAsia" w:hAnsiTheme="minorEastAsia"/>
                <w:sz w:val="24"/>
                <w:szCs w:val="24"/>
              </w:rPr>
            </w:pPr>
            <w:r w:rsidRPr="00A83E93">
              <w:rPr>
                <w:rFonts w:asciiTheme="minorEastAsia" w:eastAsiaTheme="minorEastAsia" w:hAnsiTheme="minorEastAsia" w:hint="eastAsia"/>
                <w:bCs/>
                <w:sz w:val="24"/>
                <w:szCs w:val="24"/>
              </w:rPr>
              <w:t>法家：这是违纪行为，主张严格惩罚</w:t>
            </w:r>
            <w:r w:rsidRPr="00A83E93">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w:t>
            </w:r>
          </w:p>
          <w:p w:rsidR="00B10547" w:rsidRPr="00A83E93" w:rsidRDefault="00B10547" w:rsidP="00A167D7">
            <w:pPr>
              <w:adjustRightInd w:val="0"/>
              <w:snapToGrid w:val="0"/>
              <w:spacing w:line="300" w:lineRule="auto"/>
              <w:jc w:val="left"/>
              <w:rPr>
                <w:rFonts w:asciiTheme="minorEastAsia" w:eastAsiaTheme="minorEastAsia" w:hAnsiTheme="minorEastAsia"/>
                <w:sz w:val="24"/>
                <w:szCs w:val="24"/>
              </w:rPr>
            </w:pPr>
            <w:r w:rsidRPr="00A83E93">
              <w:rPr>
                <w:rFonts w:asciiTheme="minorEastAsia" w:eastAsiaTheme="minorEastAsia" w:hAnsiTheme="minorEastAsia" w:hint="eastAsia"/>
                <w:bCs/>
                <w:sz w:val="24"/>
                <w:szCs w:val="24"/>
              </w:rPr>
              <w:t>道家：这是无意识的，主张顺应自然，等学生自我觉悟</w:t>
            </w:r>
            <w:r>
              <w:rPr>
                <w:rFonts w:asciiTheme="minorEastAsia" w:eastAsiaTheme="minorEastAsia" w:hAnsiTheme="minorEastAsia" w:hint="eastAsia"/>
                <w:bCs/>
                <w:sz w:val="24"/>
                <w:szCs w:val="24"/>
              </w:rPr>
              <w:t>。</w:t>
            </w:r>
          </w:p>
          <w:p w:rsidR="00B10547" w:rsidRDefault="00B10547"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B10547" w:rsidRDefault="00B10547"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B10547" w:rsidRDefault="00B10547"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B10547" w:rsidRPr="00B10547" w:rsidRDefault="00B10547" w:rsidP="00A167D7">
            <w:pPr>
              <w:widowControl/>
              <w:adjustRightInd w:val="0"/>
              <w:snapToGrid w:val="0"/>
              <w:spacing w:line="300" w:lineRule="auto"/>
              <w:jc w:val="left"/>
              <w:rPr>
                <w:rFonts w:asciiTheme="minorEastAsia" w:eastAsiaTheme="minorEastAsia" w:hAnsiTheme="minorEastAsia" w:cs="Tahoma"/>
                <w:kern w:val="0"/>
                <w:sz w:val="24"/>
                <w:szCs w:val="24"/>
              </w:rPr>
            </w:pPr>
          </w:p>
        </w:tc>
      </w:tr>
      <w:tr w:rsidR="00A167D7" w:rsidTr="00B03265">
        <w:trPr>
          <w:trHeight w:val="1297"/>
        </w:trPr>
        <w:tc>
          <w:tcPr>
            <w:tcW w:w="1101" w:type="dxa"/>
          </w:tcPr>
          <w:p w:rsidR="00A167D7" w:rsidRDefault="00A167D7"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A167D7" w:rsidRDefault="00A167D7" w:rsidP="00A167D7">
            <w:pPr>
              <w:widowControl/>
              <w:adjustRightInd w:val="0"/>
              <w:snapToGrid w:val="0"/>
              <w:spacing w:line="300" w:lineRule="auto"/>
              <w:jc w:val="center"/>
              <w:rPr>
                <w:rFonts w:asciiTheme="minorEastAsia" w:eastAsiaTheme="minorEastAsia" w:hAnsiTheme="minorEastAsia" w:cs="Tahoma"/>
                <w:kern w:val="0"/>
                <w:sz w:val="24"/>
                <w:szCs w:val="24"/>
              </w:rPr>
            </w:pPr>
            <w:r>
              <w:rPr>
                <w:rFonts w:asciiTheme="minorEastAsia" w:eastAsiaTheme="minorEastAsia" w:hAnsiTheme="minorEastAsia" w:cs="Tahoma" w:hint="eastAsia"/>
                <w:kern w:val="0"/>
                <w:sz w:val="24"/>
                <w:szCs w:val="24"/>
              </w:rPr>
              <w:t>结语</w:t>
            </w:r>
          </w:p>
        </w:tc>
        <w:tc>
          <w:tcPr>
            <w:tcW w:w="7229" w:type="dxa"/>
            <w:gridSpan w:val="2"/>
          </w:tcPr>
          <w:p w:rsidR="00A167D7" w:rsidRDefault="00A167D7" w:rsidP="00A167D7">
            <w:pPr>
              <w:widowControl/>
              <w:adjustRightInd w:val="0"/>
              <w:snapToGrid w:val="0"/>
              <w:spacing w:line="300" w:lineRule="auto"/>
              <w:jc w:val="left"/>
              <w:rPr>
                <w:rFonts w:asciiTheme="minorEastAsia" w:eastAsiaTheme="minorEastAsia" w:hAnsiTheme="minorEastAsia" w:cs="Tahoma"/>
                <w:kern w:val="0"/>
                <w:sz w:val="24"/>
                <w:szCs w:val="24"/>
              </w:rPr>
            </w:pPr>
          </w:p>
          <w:p w:rsidR="00A167D7" w:rsidRDefault="00A167D7" w:rsidP="00A167D7">
            <w:pPr>
              <w:widowControl/>
              <w:adjustRightInd w:val="0"/>
              <w:snapToGrid w:val="0"/>
              <w:spacing w:line="300" w:lineRule="auto"/>
              <w:jc w:val="left"/>
              <w:rPr>
                <w:rFonts w:asciiTheme="minorEastAsia" w:eastAsiaTheme="minorEastAsia" w:hAnsiTheme="minorEastAsia" w:cs="Tahoma"/>
                <w:kern w:val="0"/>
                <w:sz w:val="24"/>
                <w:szCs w:val="24"/>
              </w:rPr>
            </w:pPr>
            <w:r w:rsidRPr="00757F51">
              <w:rPr>
                <w:rFonts w:ascii="宋体" w:hAnsi="宋体" w:cs="Tahoma" w:hint="eastAsia"/>
                <w:kern w:val="0"/>
                <w:sz w:val="24"/>
                <w:szCs w:val="24"/>
              </w:rPr>
              <w:t>现代社会，我们不能只依靠德治，也不能只依靠法治。法治和德治二者缺一不可，都不能偏废。</w:t>
            </w:r>
          </w:p>
          <w:p w:rsidR="00A167D7" w:rsidRDefault="00A167D7" w:rsidP="00A167D7">
            <w:pPr>
              <w:widowControl/>
              <w:adjustRightInd w:val="0"/>
              <w:snapToGrid w:val="0"/>
              <w:spacing w:line="300" w:lineRule="auto"/>
              <w:jc w:val="left"/>
              <w:rPr>
                <w:rFonts w:ascii="宋体" w:hAnsi="宋体" w:cs="Tahoma"/>
                <w:b/>
                <w:bCs/>
                <w:kern w:val="0"/>
                <w:sz w:val="24"/>
                <w:szCs w:val="24"/>
              </w:rPr>
            </w:pPr>
            <w:r>
              <w:rPr>
                <w:rFonts w:ascii="宋体" w:hAnsi="宋体" w:cs="Tahoma" w:hint="eastAsia"/>
                <w:b/>
                <w:bCs/>
                <w:kern w:val="0"/>
                <w:sz w:val="24"/>
                <w:szCs w:val="24"/>
              </w:rPr>
              <w:t>“把依法治国与以德治国紧密结合</w:t>
            </w:r>
            <w:r w:rsidRPr="00757F51">
              <w:rPr>
                <w:rFonts w:ascii="宋体" w:hAnsi="宋体" w:cs="Tahoma" w:hint="eastAsia"/>
                <w:b/>
                <w:bCs/>
                <w:kern w:val="0"/>
                <w:sz w:val="24"/>
                <w:szCs w:val="24"/>
              </w:rPr>
              <w:t>”</w:t>
            </w:r>
          </w:p>
          <w:p w:rsidR="00A167D7" w:rsidRPr="00B10547" w:rsidRDefault="00A167D7" w:rsidP="00A167D7">
            <w:pPr>
              <w:widowControl/>
              <w:adjustRightInd w:val="0"/>
              <w:snapToGrid w:val="0"/>
              <w:spacing w:line="300" w:lineRule="auto"/>
              <w:jc w:val="left"/>
              <w:rPr>
                <w:rFonts w:asciiTheme="minorEastAsia" w:eastAsiaTheme="minorEastAsia" w:hAnsiTheme="minorEastAsia" w:cs="Tahoma"/>
                <w:kern w:val="0"/>
                <w:sz w:val="24"/>
                <w:szCs w:val="24"/>
              </w:rPr>
            </w:pPr>
            <w:r>
              <w:rPr>
                <w:rFonts w:ascii="宋体" w:hAnsi="宋体" w:cs="Tahoma" w:hint="eastAsia"/>
                <w:b/>
                <w:bCs/>
                <w:kern w:val="0"/>
                <w:sz w:val="24"/>
                <w:szCs w:val="24"/>
              </w:rPr>
              <w:t>世界和谐，中国和谐</w:t>
            </w:r>
          </w:p>
        </w:tc>
      </w:tr>
    </w:tbl>
    <w:p w:rsidR="00A167D7" w:rsidRDefault="00A167D7" w:rsidP="00A167D7">
      <w:pPr>
        <w:adjustRightInd w:val="0"/>
        <w:snapToGrid w:val="0"/>
        <w:spacing w:line="300" w:lineRule="auto"/>
        <w:jc w:val="left"/>
        <w:rPr>
          <w:rFonts w:asciiTheme="minorEastAsia" w:eastAsiaTheme="minorEastAsia" w:hAnsiTheme="minorEastAsia" w:hint="eastAsia"/>
          <w:sz w:val="24"/>
          <w:szCs w:val="24"/>
        </w:rPr>
      </w:pPr>
    </w:p>
    <w:p w:rsidR="00A167D7" w:rsidRDefault="003D132C" w:rsidP="00A167D7">
      <w:pPr>
        <w:adjustRightInd w:val="0"/>
        <w:snapToGrid w:val="0"/>
        <w:spacing w:line="300" w:lineRule="auto"/>
        <w:jc w:val="left"/>
        <w:rPr>
          <w:rFonts w:asciiTheme="minorEastAsia" w:eastAsiaTheme="minorEastAsia" w:hAnsiTheme="minorEastAsia" w:hint="eastAsia"/>
          <w:b/>
          <w:sz w:val="24"/>
          <w:szCs w:val="24"/>
        </w:rPr>
      </w:pPr>
      <w:r w:rsidRPr="003D132C">
        <w:rPr>
          <w:rFonts w:asciiTheme="minorEastAsia" w:eastAsiaTheme="minorEastAsia" w:hAnsiTheme="minorEastAsia" w:hint="eastAsia"/>
          <w:b/>
          <w:sz w:val="24"/>
          <w:szCs w:val="24"/>
        </w:rPr>
        <w:t>[课后反思]</w:t>
      </w:r>
    </w:p>
    <w:p w:rsidR="003D132C" w:rsidRPr="003D132C" w:rsidRDefault="003D132C" w:rsidP="003D132C">
      <w:pPr>
        <w:widowControl/>
        <w:adjustRightInd w:val="0"/>
        <w:snapToGrid w:val="0"/>
        <w:spacing w:line="300" w:lineRule="auto"/>
        <w:ind w:firstLineChars="100" w:firstLine="240"/>
        <w:rPr>
          <w:rFonts w:asciiTheme="minorEastAsia" w:eastAsiaTheme="minorEastAsia" w:hAnsiTheme="minorEastAsia" w:cs="Tahoma" w:hint="eastAsia"/>
          <w:kern w:val="0"/>
          <w:sz w:val="24"/>
          <w:szCs w:val="24"/>
        </w:rPr>
      </w:pPr>
      <w:r w:rsidRPr="003D132C">
        <w:rPr>
          <w:rFonts w:asciiTheme="minorEastAsia" w:eastAsiaTheme="minorEastAsia" w:hAnsiTheme="minorEastAsia" w:cs="宋体" w:hint="eastAsia"/>
          <w:kern w:val="0"/>
          <w:sz w:val="24"/>
          <w:szCs w:val="24"/>
        </w:rPr>
        <w:t>本课的三维目标是在后“茶馆”教学的“读读、议议、练练、讲讲、做做”导学形式引领下，学生暴露的“潜意识”、“相异构想”把灰色的</w:t>
      </w:r>
      <w:r w:rsidRPr="003D132C">
        <w:rPr>
          <w:rFonts w:asciiTheme="minorEastAsia" w:eastAsiaTheme="minorEastAsia" w:hAnsiTheme="minorEastAsia" w:cs="Tahoma" w:hint="eastAsia"/>
          <w:bCs/>
          <w:kern w:val="0"/>
          <w:sz w:val="24"/>
          <w:szCs w:val="24"/>
        </w:rPr>
        <w:t>先秦诸子思想</w:t>
      </w:r>
      <w:r w:rsidRPr="003D132C">
        <w:rPr>
          <w:rFonts w:asciiTheme="minorEastAsia" w:eastAsiaTheme="minorEastAsia" w:hAnsiTheme="minorEastAsia" w:cs="宋体" w:hint="eastAsia"/>
          <w:kern w:val="0"/>
          <w:sz w:val="24"/>
          <w:szCs w:val="24"/>
        </w:rPr>
        <w:t>与多彩的现代世界链接起来。</w:t>
      </w:r>
      <w:r w:rsidRPr="003D132C">
        <w:rPr>
          <w:rFonts w:asciiTheme="minorEastAsia" w:eastAsiaTheme="minorEastAsia" w:hAnsiTheme="minorEastAsia" w:cs="Tahoma" w:hint="eastAsia"/>
          <w:bCs/>
          <w:kern w:val="0"/>
          <w:sz w:val="24"/>
          <w:szCs w:val="24"/>
        </w:rPr>
        <w:t>先秦诸子的很多见解和看法，承载着许多做人的道理，是教导学生明确做人的标准和道德养成的绝好机会，所以需要寻找适宜的方式</w:t>
      </w:r>
      <w:r w:rsidRPr="003D132C">
        <w:rPr>
          <w:rFonts w:asciiTheme="minorEastAsia" w:eastAsiaTheme="minorEastAsia" w:hAnsiTheme="minorEastAsia" w:cs="Tahoma" w:hint="eastAsia"/>
          <w:kern w:val="0"/>
          <w:sz w:val="24"/>
          <w:szCs w:val="24"/>
        </w:rPr>
        <w:t>调动学生积极性，让学生有主体性体验，积极参与课堂，三个活动环节能够</w:t>
      </w:r>
      <w:r w:rsidRPr="003D132C">
        <w:rPr>
          <w:rFonts w:asciiTheme="minorEastAsia" w:eastAsiaTheme="minorEastAsia" w:hAnsiTheme="minorEastAsia" w:cs="Tahoma" w:hint="eastAsia"/>
          <w:bCs/>
          <w:kern w:val="0"/>
          <w:sz w:val="24"/>
          <w:szCs w:val="24"/>
        </w:rPr>
        <w:t>让学生</w:t>
      </w:r>
      <w:r w:rsidRPr="003D132C">
        <w:rPr>
          <w:rFonts w:asciiTheme="minorEastAsia" w:eastAsiaTheme="minorEastAsia" w:hAnsiTheme="minorEastAsia" w:hint="eastAsia"/>
          <w:sz w:val="24"/>
        </w:rPr>
        <w:t>从文字史料和直观情境里提取表层（直接）信息，还能挖掘部分隐含的深层（间接）信息，从中体验、感悟历史信息，提升透过现象看本质</w:t>
      </w:r>
      <w:r w:rsidRPr="003D132C">
        <w:rPr>
          <w:rFonts w:asciiTheme="minorEastAsia" w:eastAsiaTheme="minorEastAsia" w:hAnsiTheme="minorEastAsia" w:cs="宋体"/>
          <w:kern w:val="0"/>
          <w:sz w:val="24"/>
        </w:rPr>
        <w:t>的</w:t>
      </w:r>
      <w:r w:rsidRPr="003D132C">
        <w:rPr>
          <w:rFonts w:asciiTheme="minorEastAsia" w:eastAsiaTheme="minorEastAsia" w:hAnsiTheme="minorEastAsia" w:cs="宋体" w:hint="eastAsia"/>
          <w:kern w:val="0"/>
          <w:sz w:val="24"/>
        </w:rPr>
        <w:t>思维</w:t>
      </w:r>
      <w:r w:rsidRPr="003D132C">
        <w:rPr>
          <w:rFonts w:asciiTheme="minorEastAsia" w:eastAsiaTheme="minorEastAsia" w:hAnsiTheme="minorEastAsia" w:cs="宋体"/>
          <w:kern w:val="0"/>
          <w:sz w:val="24"/>
        </w:rPr>
        <w:t>能力</w:t>
      </w:r>
      <w:r w:rsidRPr="003D132C">
        <w:rPr>
          <w:rFonts w:asciiTheme="minorEastAsia" w:eastAsiaTheme="minorEastAsia" w:hAnsiTheme="minorEastAsia" w:hint="eastAsia"/>
          <w:sz w:val="24"/>
        </w:rPr>
        <w:t>，</w:t>
      </w:r>
      <w:r w:rsidRPr="003D132C">
        <w:rPr>
          <w:rFonts w:asciiTheme="minorEastAsia" w:eastAsiaTheme="minorEastAsia" w:hAnsiTheme="minorEastAsia" w:hint="eastAsia"/>
          <w:bCs/>
          <w:sz w:val="24"/>
        </w:rPr>
        <w:t>认知水平逐渐由感性向理性过渡，使</w:t>
      </w:r>
      <w:r w:rsidRPr="003D132C">
        <w:rPr>
          <w:rFonts w:asciiTheme="minorEastAsia" w:eastAsiaTheme="minorEastAsia" w:hAnsiTheme="minorEastAsia" w:hint="eastAsia"/>
          <w:sz w:val="24"/>
        </w:rPr>
        <w:t>历史有了与已往不同的解释，学生能够从处世之道，人格修养等方面汲取智慧，并</w:t>
      </w:r>
      <w:r w:rsidRPr="003D132C">
        <w:rPr>
          <w:rFonts w:asciiTheme="minorEastAsia" w:eastAsiaTheme="minorEastAsia" w:hAnsiTheme="minorEastAsia" w:cs="Tahoma" w:hint="eastAsia"/>
          <w:bCs/>
          <w:kern w:val="0"/>
          <w:sz w:val="24"/>
          <w:szCs w:val="24"/>
        </w:rPr>
        <w:t>内化为自己的做人准则。</w:t>
      </w:r>
    </w:p>
    <w:p w:rsidR="003D132C" w:rsidRPr="003D132C" w:rsidRDefault="003D132C" w:rsidP="00A167D7">
      <w:pPr>
        <w:adjustRightInd w:val="0"/>
        <w:snapToGrid w:val="0"/>
        <w:spacing w:line="300" w:lineRule="auto"/>
        <w:jc w:val="left"/>
        <w:rPr>
          <w:rFonts w:asciiTheme="minorEastAsia" w:eastAsiaTheme="minorEastAsia" w:hAnsiTheme="minorEastAsia"/>
          <w:b/>
          <w:sz w:val="24"/>
          <w:szCs w:val="24"/>
        </w:rPr>
      </w:pPr>
    </w:p>
    <w:sectPr w:rsidR="003D132C" w:rsidRPr="003D132C" w:rsidSect="00E6546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664" w:rsidRDefault="00977664" w:rsidP="00E91E1D">
      <w:r>
        <w:separator/>
      </w:r>
    </w:p>
  </w:endnote>
  <w:endnote w:type="continuationSeparator" w:id="0">
    <w:p w:rsidR="00977664" w:rsidRDefault="00977664" w:rsidP="00E91E1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09215"/>
      <w:docPartObj>
        <w:docPartGallery w:val="Page Numbers (Bottom of Page)"/>
        <w:docPartUnique/>
      </w:docPartObj>
    </w:sdtPr>
    <w:sdtContent>
      <w:p w:rsidR="003D132C" w:rsidRDefault="003D132C">
        <w:pPr>
          <w:pStyle w:val="a6"/>
        </w:pPr>
        <w:fldSimple w:instr=" PAGE   \* MERGEFORMAT ">
          <w:r w:rsidRPr="003D132C">
            <w:rPr>
              <w:noProof/>
              <w:lang w:val="zh-CN"/>
            </w:rPr>
            <w:t>4</w:t>
          </w:r>
        </w:fldSimple>
      </w:p>
    </w:sdtContent>
  </w:sdt>
  <w:p w:rsidR="003D132C" w:rsidRDefault="003D132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664" w:rsidRDefault="00977664" w:rsidP="00E91E1D">
      <w:r>
        <w:separator/>
      </w:r>
    </w:p>
  </w:footnote>
  <w:footnote w:type="continuationSeparator" w:id="0">
    <w:p w:rsidR="00977664" w:rsidRDefault="00977664" w:rsidP="00E91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7D7" w:rsidRDefault="00A167D7" w:rsidP="00A167D7">
    <w:pPr>
      <w:pStyle w:val="a5"/>
      <w:jc w:val="both"/>
    </w:pPr>
  </w:p>
  <w:p w:rsidR="00A167D7" w:rsidRDefault="00A167D7" w:rsidP="00A167D7">
    <w:pPr>
      <w:pStyle w:val="a5"/>
      <w:jc w:val="both"/>
    </w:pPr>
    <w:r>
      <w:rPr>
        <w:rFonts w:hint="eastAsia"/>
      </w:rPr>
      <w:t>七年级《中国历史》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F61BB"/>
    <w:multiLevelType w:val="hybridMultilevel"/>
    <w:tmpl w:val="0D1C5ECE"/>
    <w:lvl w:ilvl="0" w:tplc="A328DB30">
      <w:start w:val="1"/>
      <w:numFmt w:val="decimal"/>
      <w:lvlText w:val="%1、"/>
      <w:lvlJc w:val="left"/>
      <w:pPr>
        <w:ind w:left="600" w:hanging="360"/>
      </w:pPr>
      <w:rPr>
        <w:rFonts w:ascii="宋体" w:eastAsia="宋体" w:hAnsi="宋体" w:cs="Tahoma"/>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1E1D"/>
    <w:rsid w:val="00024C5D"/>
    <w:rsid w:val="000C7AEF"/>
    <w:rsid w:val="000F539D"/>
    <w:rsid w:val="001E200C"/>
    <w:rsid w:val="00271E6D"/>
    <w:rsid w:val="003606EC"/>
    <w:rsid w:val="003D132C"/>
    <w:rsid w:val="00402A14"/>
    <w:rsid w:val="0045301D"/>
    <w:rsid w:val="005733A3"/>
    <w:rsid w:val="005A590F"/>
    <w:rsid w:val="005B6218"/>
    <w:rsid w:val="0061232C"/>
    <w:rsid w:val="00696AA1"/>
    <w:rsid w:val="00757F51"/>
    <w:rsid w:val="00781817"/>
    <w:rsid w:val="008D2457"/>
    <w:rsid w:val="00911712"/>
    <w:rsid w:val="00977664"/>
    <w:rsid w:val="00A167D7"/>
    <w:rsid w:val="00A47746"/>
    <w:rsid w:val="00A83E93"/>
    <w:rsid w:val="00B10547"/>
    <w:rsid w:val="00B202A3"/>
    <w:rsid w:val="00B97D8D"/>
    <w:rsid w:val="00BF0079"/>
    <w:rsid w:val="00C2767B"/>
    <w:rsid w:val="00C7169C"/>
    <w:rsid w:val="00CC090D"/>
    <w:rsid w:val="00CC30E0"/>
    <w:rsid w:val="00D43FCA"/>
    <w:rsid w:val="00DE146D"/>
    <w:rsid w:val="00DE32C4"/>
    <w:rsid w:val="00DF2651"/>
    <w:rsid w:val="00E051C3"/>
    <w:rsid w:val="00E3415A"/>
    <w:rsid w:val="00E65467"/>
    <w:rsid w:val="00E91E1D"/>
    <w:rsid w:val="00EA1208"/>
    <w:rsid w:val="00EC7A3F"/>
    <w:rsid w:val="00ED27C1"/>
    <w:rsid w:val="00F67E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9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90F"/>
    <w:pPr>
      <w:ind w:firstLineChars="200" w:firstLine="420"/>
    </w:pPr>
  </w:style>
  <w:style w:type="character" w:styleId="a4">
    <w:name w:val="Subtle Emphasis"/>
    <w:basedOn w:val="a0"/>
    <w:uiPriority w:val="19"/>
    <w:qFormat/>
    <w:rsid w:val="005A590F"/>
    <w:rPr>
      <w:i/>
      <w:iCs/>
      <w:color w:val="808080" w:themeColor="text1" w:themeTint="7F"/>
    </w:rPr>
  </w:style>
  <w:style w:type="paragraph" w:styleId="a5">
    <w:name w:val="header"/>
    <w:basedOn w:val="a"/>
    <w:link w:val="Char"/>
    <w:uiPriority w:val="99"/>
    <w:unhideWhenUsed/>
    <w:rsid w:val="00E91E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1E1D"/>
    <w:rPr>
      <w:kern w:val="2"/>
      <w:sz w:val="18"/>
      <w:szCs w:val="18"/>
    </w:rPr>
  </w:style>
  <w:style w:type="paragraph" w:styleId="a6">
    <w:name w:val="footer"/>
    <w:basedOn w:val="a"/>
    <w:link w:val="Char0"/>
    <w:uiPriority w:val="99"/>
    <w:unhideWhenUsed/>
    <w:rsid w:val="00E91E1D"/>
    <w:pPr>
      <w:tabs>
        <w:tab w:val="center" w:pos="4153"/>
        <w:tab w:val="right" w:pos="8306"/>
      </w:tabs>
      <w:snapToGrid w:val="0"/>
      <w:jc w:val="left"/>
    </w:pPr>
    <w:rPr>
      <w:sz w:val="18"/>
      <w:szCs w:val="18"/>
    </w:rPr>
  </w:style>
  <w:style w:type="character" w:customStyle="1" w:styleId="Char0">
    <w:name w:val="页脚 Char"/>
    <w:basedOn w:val="a0"/>
    <w:link w:val="a6"/>
    <w:uiPriority w:val="99"/>
    <w:rsid w:val="00E91E1D"/>
    <w:rPr>
      <w:kern w:val="2"/>
      <w:sz w:val="18"/>
      <w:szCs w:val="18"/>
    </w:rPr>
  </w:style>
  <w:style w:type="paragraph" w:styleId="a7">
    <w:name w:val="Normal (Web)"/>
    <w:basedOn w:val="a"/>
    <w:uiPriority w:val="99"/>
    <w:semiHidden/>
    <w:unhideWhenUsed/>
    <w:rsid w:val="00781817"/>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rsid w:val="00ED2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A167D7"/>
    <w:rPr>
      <w:sz w:val="18"/>
      <w:szCs w:val="18"/>
    </w:rPr>
  </w:style>
  <w:style w:type="character" w:customStyle="1" w:styleId="Char1">
    <w:name w:val="批注框文本 Char"/>
    <w:basedOn w:val="a0"/>
    <w:link w:val="a9"/>
    <w:uiPriority w:val="99"/>
    <w:semiHidden/>
    <w:rsid w:val="00A167D7"/>
    <w:rPr>
      <w:kern w:val="2"/>
      <w:sz w:val="18"/>
      <w:szCs w:val="18"/>
    </w:rPr>
  </w:style>
</w:styles>
</file>

<file path=word/webSettings.xml><?xml version="1.0" encoding="utf-8"?>
<w:webSettings xmlns:r="http://schemas.openxmlformats.org/officeDocument/2006/relationships" xmlns:w="http://schemas.openxmlformats.org/wordprocessingml/2006/main">
  <w:divs>
    <w:div w:id="377513342">
      <w:bodyDiv w:val="1"/>
      <w:marLeft w:val="0"/>
      <w:marRight w:val="0"/>
      <w:marTop w:val="0"/>
      <w:marBottom w:val="0"/>
      <w:divBdr>
        <w:top w:val="none" w:sz="0" w:space="0" w:color="auto"/>
        <w:left w:val="none" w:sz="0" w:space="0" w:color="auto"/>
        <w:bottom w:val="none" w:sz="0" w:space="0" w:color="auto"/>
        <w:right w:val="none" w:sz="0" w:space="0" w:color="auto"/>
      </w:divBdr>
    </w:div>
    <w:div w:id="402489151">
      <w:bodyDiv w:val="1"/>
      <w:marLeft w:val="0"/>
      <w:marRight w:val="0"/>
      <w:marTop w:val="0"/>
      <w:marBottom w:val="0"/>
      <w:divBdr>
        <w:top w:val="none" w:sz="0" w:space="0" w:color="auto"/>
        <w:left w:val="none" w:sz="0" w:space="0" w:color="auto"/>
        <w:bottom w:val="none" w:sz="0" w:space="0" w:color="auto"/>
        <w:right w:val="none" w:sz="0" w:space="0" w:color="auto"/>
      </w:divBdr>
    </w:div>
    <w:div w:id="421148347">
      <w:bodyDiv w:val="1"/>
      <w:marLeft w:val="0"/>
      <w:marRight w:val="0"/>
      <w:marTop w:val="0"/>
      <w:marBottom w:val="0"/>
      <w:divBdr>
        <w:top w:val="none" w:sz="0" w:space="0" w:color="auto"/>
        <w:left w:val="none" w:sz="0" w:space="0" w:color="auto"/>
        <w:bottom w:val="none" w:sz="0" w:space="0" w:color="auto"/>
        <w:right w:val="none" w:sz="0" w:space="0" w:color="auto"/>
      </w:divBdr>
    </w:div>
    <w:div w:id="488248881">
      <w:bodyDiv w:val="1"/>
      <w:marLeft w:val="0"/>
      <w:marRight w:val="0"/>
      <w:marTop w:val="0"/>
      <w:marBottom w:val="0"/>
      <w:divBdr>
        <w:top w:val="none" w:sz="0" w:space="0" w:color="auto"/>
        <w:left w:val="none" w:sz="0" w:space="0" w:color="auto"/>
        <w:bottom w:val="none" w:sz="0" w:space="0" w:color="auto"/>
        <w:right w:val="none" w:sz="0" w:space="0" w:color="auto"/>
      </w:divBdr>
    </w:div>
    <w:div w:id="625431149">
      <w:bodyDiv w:val="1"/>
      <w:marLeft w:val="0"/>
      <w:marRight w:val="0"/>
      <w:marTop w:val="0"/>
      <w:marBottom w:val="0"/>
      <w:divBdr>
        <w:top w:val="none" w:sz="0" w:space="0" w:color="auto"/>
        <w:left w:val="none" w:sz="0" w:space="0" w:color="auto"/>
        <w:bottom w:val="none" w:sz="0" w:space="0" w:color="auto"/>
        <w:right w:val="none" w:sz="0" w:space="0" w:color="auto"/>
      </w:divBdr>
    </w:div>
    <w:div w:id="718089863">
      <w:bodyDiv w:val="1"/>
      <w:marLeft w:val="0"/>
      <w:marRight w:val="0"/>
      <w:marTop w:val="0"/>
      <w:marBottom w:val="0"/>
      <w:divBdr>
        <w:top w:val="none" w:sz="0" w:space="0" w:color="auto"/>
        <w:left w:val="none" w:sz="0" w:space="0" w:color="auto"/>
        <w:bottom w:val="none" w:sz="0" w:space="0" w:color="auto"/>
        <w:right w:val="none" w:sz="0" w:space="0" w:color="auto"/>
      </w:divBdr>
    </w:div>
    <w:div w:id="891889826">
      <w:bodyDiv w:val="1"/>
      <w:marLeft w:val="0"/>
      <w:marRight w:val="0"/>
      <w:marTop w:val="0"/>
      <w:marBottom w:val="0"/>
      <w:divBdr>
        <w:top w:val="none" w:sz="0" w:space="0" w:color="auto"/>
        <w:left w:val="none" w:sz="0" w:space="0" w:color="auto"/>
        <w:bottom w:val="none" w:sz="0" w:space="0" w:color="auto"/>
        <w:right w:val="none" w:sz="0" w:space="0" w:color="auto"/>
      </w:divBdr>
    </w:div>
    <w:div w:id="1044452954">
      <w:bodyDiv w:val="1"/>
      <w:marLeft w:val="0"/>
      <w:marRight w:val="0"/>
      <w:marTop w:val="0"/>
      <w:marBottom w:val="0"/>
      <w:divBdr>
        <w:top w:val="none" w:sz="0" w:space="0" w:color="auto"/>
        <w:left w:val="none" w:sz="0" w:space="0" w:color="auto"/>
        <w:bottom w:val="none" w:sz="0" w:space="0" w:color="auto"/>
        <w:right w:val="none" w:sz="0" w:space="0" w:color="auto"/>
      </w:divBdr>
    </w:div>
    <w:div w:id="1249189442">
      <w:bodyDiv w:val="1"/>
      <w:marLeft w:val="0"/>
      <w:marRight w:val="0"/>
      <w:marTop w:val="0"/>
      <w:marBottom w:val="0"/>
      <w:divBdr>
        <w:top w:val="none" w:sz="0" w:space="0" w:color="auto"/>
        <w:left w:val="none" w:sz="0" w:space="0" w:color="auto"/>
        <w:bottom w:val="none" w:sz="0" w:space="0" w:color="auto"/>
        <w:right w:val="none" w:sz="0" w:space="0" w:color="auto"/>
      </w:divBdr>
    </w:div>
    <w:div w:id="1322467985">
      <w:bodyDiv w:val="1"/>
      <w:marLeft w:val="0"/>
      <w:marRight w:val="0"/>
      <w:marTop w:val="0"/>
      <w:marBottom w:val="0"/>
      <w:divBdr>
        <w:top w:val="none" w:sz="0" w:space="0" w:color="auto"/>
        <w:left w:val="none" w:sz="0" w:space="0" w:color="auto"/>
        <w:bottom w:val="none" w:sz="0" w:space="0" w:color="auto"/>
        <w:right w:val="none" w:sz="0" w:space="0" w:color="auto"/>
      </w:divBdr>
    </w:div>
    <w:div w:id="1586064676">
      <w:bodyDiv w:val="1"/>
      <w:marLeft w:val="0"/>
      <w:marRight w:val="0"/>
      <w:marTop w:val="0"/>
      <w:marBottom w:val="0"/>
      <w:divBdr>
        <w:top w:val="none" w:sz="0" w:space="0" w:color="auto"/>
        <w:left w:val="none" w:sz="0" w:space="0" w:color="auto"/>
        <w:bottom w:val="none" w:sz="0" w:space="0" w:color="auto"/>
        <w:right w:val="none" w:sz="0" w:space="0" w:color="auto"/>
      </w:divBdr>
    </w:div>
    <w:div w:id="20634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0404"/>
    <w:rsid w:val="00380404"/>
    <w:rsid w:val="00E556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B0517676AF6415495D01541DFB861F1">
    <w:name w:val="4B0517676AF6415495D01541DFB861F1"/>
    <w:rsid w:val="00380404"/>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dc:creator>
  <cp:lastModifiedBy>25</cp:lastModifiedBy>
  <cp:revision>5</cp:revision>
  <dcterms:created xsi:type="dcterms:W3CDTF">2013-10-06T05:34:00Z</dcterms:created>
  <dcterms:modified xsi:type="dcterms:W3CDTF">2013-10-21T07:52:00Z</dcterms:modified>
</cp:coreProperties>
</file>